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80" w:rsidRDefault="001F3580" w:rsidP="001F35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Николаевна Кочнева, к.п.н., </w:t>
      </w:r>
      <w:r w:rsidRPr="00B10507">
        <w:rPr>
          <w:rFonts w:ascii="Times New Roman" w:hAnsi="Times New Roman" w:cs="Times New Roman"/>
          <w:sz w:val="28"/>
          <w:szCs w:val="28"/>
        </w:rPr>
        <w:t>ГБПОУ СО «Камышловский педагогический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0507">
        <w:rPr>
          <w:rFonts w:ascii="Times New Roman" w:hAnsi="Times New Roman" w:cs="Times New Roman"/>
          <w:sz w:val="28"/>
          <w:szCs w:val="28"/>
        </w:rPr>
        <w:t xml:space="preserve">г. Камышлов </w:t>
      </w:r>
    </w:p>
    <w:p w:rsidR="008D2ABE" w:rsidRDefault="008D2ABE" w:rsidP="00D75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07">
        <w:rPr>
          <w:rFonts w:ascii="Times New Roman" w:hAnsi="Times New Roman" w:cs="Times New Roman"/>
          <w:sz w:val="28"/>
          <w:szCs w:val="28"/>
        </w:rPr>
        <w:t xml:space="preserve">Елена Борисовна </w:t>
      </w:r>
      <w:r w:rsidR="00D75BCD" w:rsidRPr="00B10507">
        <w:rPr>
          <w:rFonts w:ascii="Times New Roman" w:hAnsi="Times New Roman" w:cs="Times New Roman"/>
          <w:sz w:val="28"/>
          <w:szCs w:val="28"/>
        </w:rPr>
        <w:t xml:space="preserve">Пичка, </w:t>
      </w:r>
      <w:r w:rsidRPr="00B10507">
        <w:rPr>
          <w:rFonts w:ascii="Times New Roman" w:hAnsi="Times New Roman" w:cs="Times New Roman"/>
          <w:sz w:val="28"/>
          <w:szCs w:val="28"/>
        </w:rPr>
        <w:t>к</w:t>
      </w:r>
      <w:r w:rsidR="001F3580">
        <w:rPr>
          <w:rFonts w:ascii="Times New Roman" w:hAnsi="Times New Roman" w:cs="Times New Roman"/>
          <w:sz w:val="28"/>
          <w:szCs w:val="28"/>
        </w:rPr>
        <w:t>.</w:t>
      </w:r>
      <w:r w:rsidR="001F3580" w:rsidRPr="00B10507">
        <w:rPr>
          <w:rFonts w:ascii="Times New Roman" w:hAnsi="Times New Roman" w:cs="Times New Roman"/>
          <w:sz w:val="28"/>
          <w:szCs w:val="28"/>
        </w:rPr>
        <w:t>п</w:t>
      </w:r>
      <w:r w:rsidRPr="00B10507">
        <w:rPr>
          <w:rFonts w:ascii="Times New Roman" w:hAnsi="Times New Roman" w:cs="Times New Roman"/>
          <w:sz w:val="28"/>
          <w:szCs w:val="28"/>
        </w:rPr>
        <w:t>сихол.н., ГБПОУ СО «Камышл</w:t>
      </w:r>
      <w:r w:rsidR="003A3D9E" w:rsidRPr="00B10507">
        <w:rPr>
          <w:rFonts w:ascii="Times New Roman" w:hAnsi="Times New Roman" w:cs="Times New Roman"/>
          <w:sz w:val="28"/>
          <w:szCs w:val="28"/>
        </w:rPr>
        <w:t>овский педагогический колледж»</w:t>
      </w:r>
      <w:r w:rsidR="00375040">
        <w:rPr>
          <w:rFonts w:ascii="Times New Roman" w:hAnsi="Times New Roman" w:cs="Times New Roman"/>
          <w:sz w:val="28"/>
          <w:szCs w:val="28"/>
        </w:rPr>
        <w:t>,</w:t>
      </w:r>
      <w:r w:rsidR="00A467CC">
        <w:rPr>
          <w:rFonts w:ascii="Times New Roman" w:hAnsi="Times New Roman" w:cs="Times New Roman"/>
          <w:sz w:val="28"/>
          <w:szCs w:val="28"/>
        </w:rPr>
        <w:t xml:space="preserve"> </w:t>
      </w:r>
      <w:r w:rsidRPr="00B10507">
        <w:rPr>
          <w:rFonts w:ascii="Times New Roman" w:hAnsi="Times New Roman" w:cs="Times New Roman"/>
          <w:sz w:val="28"/>
          <w:szCs w:val="28"/>
        </w:rPr>
        <w:t xml:space="preserve">г. Камышлов </w:t>
      </w:r>
    </w:p>
    <w:p w:rsidR="003618CC" w:rsidRDefault="003618CC" w:rsidP="003618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Якимова Анна Викторовна, руководитель творческой лаборатории </w:t>
      </w:r>
      <w:r w:rsidRPr="00B10507">
        <w:rPr>
          <w:rFonts w:ascii="Times New Roman" w:hAnsi="Times New Roman" w:cs="Times New Roman"/>
          <w:sz w:val="28"/>
          <w:szCs w:val="28"/>
        </w:rPr>
        <w:t>ГБПОУ СО «</w:t>
      </w:r>
      <w:proofErr w:type="spellStart"/>
      <w:r w:rsidRPr="00B10507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B10507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0507">
        <w:rPr>
          <w:rFonts w:ascii="Times New Roman" w:hAnsi="Times New Roman" w:cs="Times New Roman"/>
          <w:sz w:val="28"/>
          <w:szCs w:val="28"/>
        </w:rPr>
        <w:t xml:space="preserve">г. Камышлов </w:t>
      </w:r>
    </w:p>
    <w:p w:rsidR="00A8794E" w:rsidRPr="008B203F" w:rsidRDefault="00A8794E" w:rsidP="00A87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013C" w:rsidRDefault="00D75BCD" w:rsidP="00A87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BCD">
        <w:rPr>
          <w:rFonts w:ascii="Times New Roman" w:hAnsi="Times New Roman" w:cs="Times New Roman"/>
          <w:b/>
          <w:sz w:val="28"/>
          <w:szCs w:val="28"/>
        </w:rPr>
        <w:t xml:space="preserve">СЕТЕВОЕ ВЗАИМОДЕЙСТВИЕ И СОЦИАЛЬНОЕ ПАРТНЕРСТВО В СФЕРЕ </w:t>
      </w:r>
      <w:r w:rsidRPr="00D75BCD">
        <w:rPr>
          <w:rFonts w:ascii="Times New Roman" w:eastAsia="Times New Roman" w:hAnsi="Times New Roman" w:cs="Times New Roman"/>
          <w:b/>
          <w:sz w:val="28"/>
          <w:szCs w:val="28"/>
        </w:rPr>
        <w:t>РАЗВИТИЯ СОДЕРЖАНИЯ И ТЕХНОЛОГИЙ ДОШКОЛЬНОГО ОБРАЗОВАНИЯ И ПОДГОТОВКИ ПЕДАГОГИЧЕСКИХ КАДРОВ ДЛЯ ДОШКОЛЬНЫХ ОБРАЗОВАТЕЛЬНЫХ ОРГАНИЗАЦИЙ</w:t>
      </w:r>
    </w:p>
    <w:p w:rsidR="00A8794E" w:rsidRPr="00A8794E" w:rsidRDefault="00A8794E" w:rsidP="00A87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AAA" w:rsidRPr="000079F1" w:rsidRDefault="00FB52BF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Одной из важнейших задач государственной политики в сфере образования на современном этапе является организация </w:t>
      </w:r>
      <w:r w:rsidR="004D174D" w:rsidRPr="008462D4">
        <w:rPr>
          <w:rFonts w:ascii="Times New Roman" w:hAnsi="Times New Roman" w:cs="Times New Roman"/>
          <w:sz w:val="28"/>
          <w:szCs w:val="28"/>
        </w:rPr>
        <w:t xml:space="preserve">всестороннего </w:t>
      </w:r>
      <w:r w:rsidRPr="008462D4">
        <w:rPr>
          <w:rFonts w:ascii="Times New Roman" w:hAnsi="Times New Roman" w:cs="Times New Roman"/>
          <w:sz w:val="28"/>
          <w:szCs w:val="28"/>
        </w:rPr>
        <w:t>партнерства, в том числе и развитие сетевого взаимодействия на различных уровнях системы образования</w:t>
      </w:r>
      <w:r w:rsidR="003349C9" w:rsidRPr="000079F1">
        <w:rPr>
          <w:rFonts w:ascii="Times New Roman" w:hAnsi="Times New Roman" w:cs="Times New Roman"/>
          <w:sz w:val="28"/>
          <w:szCs w:val="28"/>
        </w:rPr>
        <w:t>.</w:t>
      </w:r>
    </w:p>
    <w:p w:rsidR="00A31AF6" w:rsidRPr="008462D4" w:rsidRDefault="00A31AF6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Возможность реализации образовательных программ в сетевой форме установлена частью 1 статьи 13 и статьей 15 Федерального закона от 29 декабря 2012 г. N 273-ФЗ "Об образовании в Российской Федера</w:t>
      </w:r>
      <w:r w:rsidR="00E5709A" w:rsidRPr="008462D4">
        <w:rPr>
          <w:rFonts w:ascii="Times New Roman" w:hAnsi="Times New Roman" w:cs="Times New Roman"/>
          <w:sz w:val="28"/>
          <w:szCs w:val="28"/>
        </w:rPr>
        <w:t>ции"</w:t>
      </w:r>
      <w:r w:rsidRPr="008462D4">
        <w:rPr>
          <w:rFonts w:ascii="Times New Roman" w:hAnsi="Times New Roman" w:cs="Times New Roman"/>
          <w:sz w:val="28"/>
          <w:szCs w:val="28"/>
        </w:rPr>
        <w:t>.</w:t>
      </w:r>
    </w:p>
    <w:p w:rsidR="00A31AF6" w:rsidRPr="005043F7" w:rsidRDefault="00A31AF6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Под сетевой формой реализации </w:t>
      </w:r>
      <w:r w:rsidR="00107483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Pr="008462D4">
        <w:rPr>
          <w:rFonts w:ascii="Times New Roman" w:hAnsi="Times New Roman" w:cs="Times New Roman"/>
          <w:sz w:val="28"/>
          <w:szCs w:val="28"/>
        </w:rPr>
        <w:t>понимается организация обучения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="003349C9" w:rsidRPr="005043F7">
        <w:rPr>
          <w:rFonts w:ascii="Times New Roman" w:hAnsi="Times New Roman" w:cs="Times New Roman"/>
          <w:sz w:val="28"/>
          <w:szCs w:val="28"/>
        </w:rPr>
        <w:sym w:font="Symbol" w:char="005B"/>
      </w:r>
      <w:r w:rsidR="003349C9" w:rsidRPr="005043F7">
        <w:rPr>
          <w:rFonts w:ascii="Times New Roman" w:hAnsi="Times New Roman" w:cs="Times New Roman"/>
          <w:sz w:val="28"/>
          <w:szCs w:val="28"/>
        </w:rPr>
        <w:t>3</w:t>
      </w:r>
      <w:r w:rsidR="00375040" w:rsidRPr="005043F7">
        <w:rPr>
          <w:rFonts w:ascii="Times New Roman" w:hAnsi="Times New Roman" w:cs="Times New Roman"/>
          <w:sz w:val="28"/>
          <w:szCs w:val="28"/>
        </w:rPr>
        <w:t xml:space="preserve">, </w:t>
      </w:r>
      <w:r w:rsidR="00107483">
        <w:rPr>
          <w:rFonts w:ascii="Times New Roman" w:hAnsi="Times New Roman" w:cs="Times New Roman"/>
          <w:sz w:val="28"/>
          <w:szCs w:val="28"/>
        </w:rPr>
        <w:t>с.</w:t>
      </w:r>
      <w:r w:rsidR="005043F7" w:rsidRPr="005043F7">
        <w:rPr>
          <w:rFonts w:ascii="Times New Roman" w:hAnsi="Times New Roman" w:cs="Times New Roman"/>
          <w:sz w:val="28"/>
          <w:szCs w:val="28"/>
        </w:rPr>
        <w:t>2</w:t>
      </w:r>
      <w:r w:rsidR="003349C9" w:rsidRPr="005043F7">
        <w:rPr>
          <w:rFonts w:ascii="Times New Roman" w:hAnsi="Times New Roman" w:cs="Times New Roman"/>
          <w:sz w:val="28"/>
          <w:szCs w:val="28"/>
        </w:rPr>
        <w:sym w:font="Symbol" w:char="005D"/>
      </w:r>
      <w:r w:rsidR="003349C9" w:rsidRPr="00504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09A" w:rsidRPr="005043F7" w:rsidRDefault="00E5709A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Коренным отличием сетевого взаимодействия образовательных учреждений от иерархического взаимодействия является то, что нормы деятельности естественным образом выращиваются внутри сети, основываясь н</w:t>
      </w:r>
      <w:r w:rsidR="0088013C" w:rsidRPr="008462D4">
        <w:rPr>
          <w:rFonts w:ascii="Times New Roman" w:hAnsi="Times New Roman" w:cs="Times New Roman"/>
          <w:sz w:val="28"/>
          <w:szCs w:val="28"/>
        </w:rPr>
        <w:t>а реальных потребностях участников</w:t>
      </w:r>
      <w:r w:rsidRPr="008462D4">
        <w:rPr>
          <w:rFonts w:ascii="Times New Roman" w:hAnsi="Times New Roman" w:cs="Times New Roman"/>
          <w:sz w:val="28"/>
          <w:szCs w:val="28"/>
        </w:rPr>
        <w:t xml:space="preserve"> сети</w:t>
      </w:r>
      <w:r w:rsidRPr="008462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62D4">
        <w:rPr>
          <w:rFonts w:ascii="Times New Roman" w:hAnsi="Times New Roman" w:cs="Times New Roman"/>
          <w:sz w:val="28"/>
          <w:szCs w:val="28"/>
        </w:rPr>
        <w:t>Основой сетевого взаимодействия является профессиональное общение, которое способствует развитию исследовательского потенциала и профессионализма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="003349C9" w:rsidRPr="005043F7">
        <w:rPr>
          <w:rFonts w:ascii="Times New Roman" w:hAnsi="Times New Roman" w:cs="Times New Roman"/>
          <w:sz w:val="28"/>
          <w:szCs w:val="28"/>
        </w:rPr>
        <w:sym w:font="Symbol" w:char="005B"/>
      </w:r>
      <w:r w:rsidR="003349C9" w:rsidRPr="005043F7">
        <w:rPr>
          <w:rFonts w:ascii="Times New Roman" w:hAnsi="Times New Roman" w:cs="Times New Roman"/>
          <w:sz w:val="28"/>
          <w:szCs w:val="28"/>
        </w:rPr>
        <w:t>2</w:t>
      </w:r>
      <w:r w:rsidR="00375040" w:rsidRPr="005043F7">
        <w:rPr>
          <w:rFonts w:ascii="Times New Roman" w:hAnsi="Times New Roman" w:cs="Times New Roman"/>
          <w:sz w:val="28"/>
          <w:szCs w:val="28"/>
        </w:rPr>
        <w:t>,</w:t>
      </w:r>
      <w:r w:rsidR="00107483">
        <w:rPr>
          <w:rFonts w:ascii="Times New Roman" w:hAnsi="Times New Roman" w:cs="Times New Roman"/>
          <w:sz w:val="28"/>
          <w:szCs w:val="28"/>
        </w:rPr>
        <w:t xml:space="preserve"> с.</w:t>
      </w:r>
      <w:r w:rsidR="0011101E">
        <w:rPr>
          <w:rFonts w:ascii="Times New Roman" w:hAnsi="Times New Roman" w:cs="Times New Roman"/>
          <w:sz w:val="28"/>
          <w:szCs w:val="28"/>
        </w:rPr>
        <w:t>11</w:t>
      </w:r>
      <w:r w:rsidR="003349C9" w:rsidRPr="005043F7">
        <w:rPr>
          <w:rFonts w:ascii="Times New Roman" w:hAnsi="Times New Roman" w:cs="Times New Roman"/>
          <w:sz w:val="28"/>
          <w:szCs w:val="28"/>
        </w:rPr>
        <w:sym w:font="Symbol" w:char="005D"/>
      </w:r>
      <w:r w:rsidR="003349C9" w:rsidRPr="005043F7">
        <w:rPr>
          <w:rFonts w:ascii="Times New Roman" w:hAnsi="Times New Roman" w:cs="Times New Roman"/>
          <w:sz w:val="28"/>
          <w:szCs w:val="28"/>
        </w:rPr>
        <w:t>.</w:t>
      </w:r>
    </w:p>
    <w:p w:rsidR="00A8794E" w:rsidRDefault="00A8794E" w:rsidP="00855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09A" w:rsidRPr="008462D4" w:rsidRDefault="00E5709A" w:rsidP="00855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Сетевое взаимодействие позволяет: </w:t>
      </w:r>
    </w:p>
    <w:p w:rsidR="00E5709A" w:rsidRPr="008462D4" w:rsidRDefault="00E5709A" w:rsidP="0085502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sz w:val="28"/>
          <w:szCs w:val="28"/>
        </w:rPr>
        <w:t xml:space="preserve">рационально </w:t>
      </w:r>
      <w:r w:rsidR="0088013C" w:rsidRPr="008462D4">
        <w:rPr>
          <w:rFonts w:ascii="Times New Roman" w:eastAsia="Times New Roman" w:hAnsi="Times New Roman" w:cs="Times New Roman"/>
          <w:sz w:val="28"/>
          <w:szCs w:val="28"/>
        </w:rPr>
        <w:t xml:space="preserve">и экономно распределять ресурсы </w:t>
      </w:r>
      <w:r w:rsidRPr="008462D4">
        <w:rPr>
          <w:rFonts w:ascii="Times New Roman" w:eastAsia="Times New Roman" w:hAnsi="Times New Roman" w:cs="Times New Roman"/>
          <w:sz w:val="28"/>
          <w:szCs w:val="28"/>
        </w:rPr>
        <w:t xml:space="preserve">при общей задаче деятельности; </w:t>
      </w:r>
    </w:p>
    <w:p w:rsidR="00E5709A" w:rsidRPr="008462D4" w:rsidRDefault="0088013C" w:rsidP="0085502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sz w:val="28"/>
          <w:szCs w:val="28"/>
        </w:rPr>
        <w:t xml:space="preserve">опираться </w:t>
      </w:r>
      <w:r w:rsidR="00E5709A" w:rsidRPr="008462D4">
        <w:rPr>
          <w:rFonts w:ascii="Times New Roman" w:eastAsia="Times New Roman" w:hAnsi="Times New Roman" w:cs="Times New Roman"/>
          <w:sz w:val="28"/>
          <w:szCs w:val="28"/>
        </w:rPr>
        <w:t xml:space="preserve">на инициативу каждого конкретного участника; </w:t>
      </w:r>
    </w:p>
    <w:p w:rsidR="00E5709A" w:rsidRPr="008462D4" w:rsidRDefault="00E5709A" w:rsidP="0085502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88013C" w:rsidRPr="008462D4">
        <w:rPr>
          <w:rFonts w:ascii="Times New Roman" w:eastAsia="Times New Roman" w:hAnsi="Times New Roman" w:cs="Times New Roman"/>
          <w:sz w:val="28"/>
          <w:szCs w:val="28"/>
        </w:rPr>
        <w:t xml:space="preserve"> прямой контакт участников друг </w:t>
      </w:r>
      <w:r w:rsidRPr="008462D4">
        <w:rPr>
          <w:rFonts w:ascii="Times New Roman" w:eastAsia="Times New Roman" w:hAnsi="Times New Roman" w:cs="Times New Roman"/>
          <w:sz w:val="28"/>
          <w:szCs w:val="28"/>
        </w:rPr>
        <w:t xml:space="preserve">с другом; </w:t>
      </w:r>
    </w:p>
    <w:p w:rsidR="00E5709A" w:rsidRPr="008462D4" w:rsidRDefault="00E5709A" w:rsidP="0085502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sz w:val="28"/>
          <w:szCs w:val="28"/>
        </w:rPr>
        <w:t>выстраивать многоо</w:t>
      </w:r>
      <w:r w:rsidR="0088013C" w:rsidRPr="008462D4">
        <w:rPr>
          <w:rFonts w:ascii="Times New Roman" w:eastAsia="Times New Roman" w:hAnsi="Times New Roman" w:cs="Times New Roman"/>
          <w:sz w:val="28"/>
          <w:szCs w:val="28"/>
        </w:rPr>
        <w:t xml:space="preserve">бразные возможные пути движения </w:t>
      </w:r>
      <w:r w:rsidRPr="008462D4">
        <w:rPr>
          <w:rFonts w:ascii="Times New Roman" w:eastAsia="Times New Roman" w:hAnsi="Times New Roman" w:cs="Times New Roman"/>
          <w:sz w:val="28"/>
          <w:szCs w:val="28"/>
        </w:rPr>
        <w:t xml:space="preserve">при общности внешней цели; </w:t>
      </w:r>
    </w:p>
    <w:p w:rsidR="00E5709A" w:rsidRPr="00107483" w:rsidRDefault="0088013C" w:rsidP="0085502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48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общий ресурс сети </w:t>
      </w:r>
      <w:r w:rsidR="00E5709A" w:rsidRPr="00107483">
        <w:rPr>
          <w:rFonts w:ascii="Times New Roman" w:eastAsia="Times New Roman" w:hAnsi="Times New Roman" w:cs="Times New Roman"/>
          <w:sz w:val="28"/>
          <w:szCs w:val="28"/>
        </w:rPr>
        <w:t>для нужд каждого конкретного участника</w:t>
      </w:r>
      <w:r w:rsidR="00A46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9C9" w:rsidRPr="00107483">
        <w:rPr>
          <w:rFonts w:ascii="Times New Roman" w:hAnsi="Times New Roman" w:cs="Times New Roman"/>
          <w:sz w:val="28"/>
          <w:szCs w:val="28"/>
        </w:rPr>
        <w:sym w:font="Symbol" w:char="005B"/>
      </w:r>
      <w:r w:rsidR="003349C9" w:rsidRPr="00107483">
        <w:rPr>
          <w:rFonts w:ascii="Times New Roman" w:hAnsi="Times New Roman" w:cs="Times New Roman"/>
          <w:sz w:val="28"/>
          <w:szCs w:val="28"/>
        </w:rPr>
        <w:t>1</w:t>
      </w:r>
      <w:r w:rsidR="00375040" w:rsidRPr="00107483">
        <w:rPr>
          <w:rFonts w:ascii="Times New Roman" w:hAnsi="Times New Roman" w:cs="Times New Roman"/>
          <w:sz w:val="28"/>
          <w:szCs w:val="28"/>
        </w:rPr>
        <w:t>,</w:t>
      </w:r>
      <w:r w:rsidR="00107483">
        <w:rPr>
          <w:rFonts w:ascii="Times New Roman" w:hAnsi="Times New Roman" w:cs="Times New Roman"/>
          <w:sz w:val="28"/>
          <w:szCs w:val="28"/>
        </w:rPr>
        <w:t>с.</w:t>
      </w:r>
      <w:r w:rsidR="00107483" w:rsidRPr="00107483">
        <w:rPr>
          <w:rFonts w:ascii="Times New Roman" w:hAnsi="Times New Roman" w:cs="Times New Roman"/>
          <w:sz w:val="28"/>
          <w:szCs w:val="28"/>
        </w:rPr>
        <w:t>4</w:t>
      </w:r>
      <w:r w:rsidR="003349C9" w:rsidRPr="00107483">
        <w:rPr>
          <w:rFonts w:ascii="Times New Roman" w:hAnsi="Times New Roman" w:cs="Times New Roman"/>
          <w:sz w:val="28"/>
          <w:szCs w:val="28"/>
        </w:rPr>
        <w:sym w:font="Symbol" w:char="005D"/>
      </w:r>
      <w:r w:rsidR="003349C9" w:rsidRPr="00107483">
        <w:rPr>
          <w:rFonts w:ascii="Times New Roman" w:hAnsi="Times New Roman" w:cs="Times New Roman"/>
          <w:sz w:val="28"/>
          <w:szCs w:val="28"/>
        </w:rPr>
        <w:t>.</w:t>
      </w:r>
    </w:p>
    <w:p w:rsidR="008462D4" w:rsidRPr="008462D4" w:rsidRDefault="0088013C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Сетевое взаимодействие - </w:t>
      </w:r>
      <w:r w:rsidR="00AC088F" w:rsidRPr="008462D4">
        <w:rPr>
          <w:rFonts w:ascii="Times New Roman" w:hAnsi="Times New Roman" w:cs="Times New Roman"/>
          <w:sz w:val="28"/>
          <w:szCs w:val="28"/>
        </w:rPr>
        <w:t>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образования. </w:t>
      </w:r>
    </w:p>
    <w:p w:rsidR="007B74D8" w:rsidRPr="008462D4" w:rsidRDefault="007B74D8" w:rsidP="00855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Педагогический коллектив ГБПОУ СО «Камышловский педагогический колледж» активно работает над решением задач проектирования основных профессиональных образовательных программ с учетом требований профессионального стандарта; реализации механизмов сетевого взаимодействия с образовательными организациями, работодателями и социальными партнерами, а также применения современных моделей эффективного управления профессиональной образовательной организацией, использования новых технологий и методов подготовки педагогических кадров для дошкольных образовательных организаций. В</w:t>
      </w:r>
      <w:r w:rsidR="00121BC8">
        <w:rPr>
          <w:rFonts w:ascii="Times New Roman" w:hAnsi="Times New Roman" w:cs="Times New Roman"/>
          <w:sz w:val="28"/>
          <w:szCs w:val="28"/>
        </w:rPr>
        <w:t xml:space="preserve"> связи с этим возникла необходимость</w:t>
      </w:r>
      <w:r w:rsidRPr="008462D4">
        <w:rPr>
          <w:rFonts w:ascii="Times New Roman" w:hAnsi="Times New Roman" w:cs="Times New Roman"/>
          <w:sz w:val="28"/>
          <w:szCs w:val="28"/>
        </w:rPr>
        <w:t xml:space="preserve"> создания профессионального объединения, позволяющего эффективно решать поставленные задачи.</w:t>
      </w:r>
    </w:p>
    <w:p w:rsidR="007B74D8" w:rsidRPr="008462D4" w:rsidRDefault="000E62AB" w:rsidP="0085502E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С целью активизации участия потенциальных работодателей и социальных партнеров в процессе подготовки специалистов и оценк</w:t>
      </w:r>
      <w:r w:rsidR="00121BC8" w:rsidRPr="00121BC8">
        <w:rPr>
          <w:rFonts w:ascii="Times New Roman" w:hAnsi="Times New Roman" w:cs="Times New Roman"/>
          <w:sz w:val="28"/>
          <w:szCs w:val="28"/>
        </w:rPr>
        <w:t>и</w:t>
      </w:r>
      <w:r w:rsidRPr="008462D4">
        <w:rPr>
          <w:rFonts w:ascii="Times New Roman" w:hAnsi="Times New Roman" w:cs="Times New Roman"/>
          <w:sz w:val="28"/>
          <w:szCs w:val="28"/>
        </w:rPr>
        <w:t xml:space="preserve"> образовательных достижений обучающихся с 2014 года в колледже создано межструктурное профессиональное объединение педагогических и руководящих работников дошкольных образовательных организаций Восточного управленческого округа и Камышловского педагогического </w:t>
      </w:r>
      <w:r w:rsidRPr="008462D4">
        <w:rPr>
          <w:rFonts w:ascii="Times New Roman" w:hAnsi="Times New Roman" w:cs="Times New Roman"/>
          <w:sz w:val="28"/>
          <w:szCs w:val="28"/>
        </w:rPr>
        <w:lastRenderedPageBreak/>
        <w:t>колледжа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Pr="008462D4">
        <w:rPr>
          <w:rFonts w:ascii="Times New Roman" w:hAnsi="Times New Roman" w:cs="Times New Roman"/>
          <w:sz w:val="28"/>
          <w:szCs w:val="28"/>
        </w:rPr>
        <w:t>- творческая лаборатория развития содержания и технологий дошкольного образования и подготовки педагогических кадров для дошкольных образовательных организаций (далее – творческая лаборатория)</w:t>
      </w:r>
      <w:r w:rsidR="00250322" w:rsidRPr="008462D4">
        <w:rPr>
          <w:rFonts w:ascii="Times New Roman" w:hAnsi="Times New Roman" w:cs="Times New Roman"/>
          <w:sz w:val="28"/>
          <w:szCs w:val="28"/>
        </w:rPr>
        <w:t>.</w:t>
      </w:r>
    </w:p>
    <w:p w:rsidR="008462D4" w:rsidRPr="008462D4" w:rsidRDefault="008462D4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Актуальность реализации практики сетевого взаимодействия в  </w:t>
      </w:r>
      <w:r w:rsidR="00B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условиях </w:t>
      </w:r>
      <w:r w:rsidRPr="008462D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творческой лаборатории </w:t>
      </w:r>
      <w:r w:rsidRPr="008462D4">
        <w:rPr>
          <w:rFonts w:ascii="Times New Roman" w:hAnsi="Times New Roman" w:cs="Times New Roman"/>
          <w:sz w:val="28"/>
          <w:szCs w:val="28"/>
        </w:rPr>
        <w:t xml:space="preserve">усиливается в связи с включением профессии </w:t>
      </w:r>
      <w:r w:rsidRPr="008462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(педагогическая деятельность в дошкольном образовании) в ТОП-Регион (список наиболее востребованных на рынке труда Свердловской области, новых и перспективных профессий, требующих СПО профессий)  в 2017 году.  </w:t>
      </w:r>
    </w:p>
    <w:p w:rsidR="008462D4" w:rsidRPr="008462D4" w:rsidRDefault="003A3D9E" w:rsidP="00121BC8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Деятельность творческой лаборатории направлена на реализацию инициатив, связанных с повышением качества подготовки педагогических кадров, решением перспективных задач системы дошкольного образования территории, совершенствованием программно-методического, научно-методического, организационно-содержательного, кадрового обеспечения реализации образовательных программ (осуществления образовательной деятельности).</w:t>
      </w:r>
    </w:p>
    <w:p w:rsidR="003A3D9E" w:rsidRPr="00121BC8" w:rsidRDefault="003A3D9E" w:rsidP="0085502E">
      <w:pPr>
        <w:pStyle w:val="a4"/>
        <w:tabs>
          <w:tab w:val="left" w:pos="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В своей деятельности творческая лаборатория руководствуется действующим федеральным и региональным законодательством в сфере образования инормативно-правовыми актами образовательных организаций, участвующих в сетевом взаимо</w:t>
      </w:r>
      <w:r w:rsidR="008B203F">
        <w:rPr>
          <w:rFonts w:ascii="Times New Roman" w:hAnsi="Times New Roman" w:cs="Times New Roman"/>
          <w:sz w:val="28"/>
          <w:szCs w:val="28"/>
        </w:rPr>
        <w:t>действии</w:t>
      </w:r>
      <w:r w:rsidR="00121BC8">
        <w:rPr>
          <w:rFonts w:ascii="Times New Roman" w:hAnsi="Times New Roman" w:cs="Times New Roman"/>
          <w:sz w:val="28"/>
          <w:szCs w:val="28"/>
        </w:rPr>
        <w:t xml:space="preserve"> (</w:t>
      </w:r>
      <w:r w:rsidR="00627FE7" w:rsidRPr="008462D4">
        <w:rPr>
          <w:rFonts w:ascii="Times New Roman" w:eastAsiaTheme="majorEastAsia" w:hAnsi="Times New Roman" w:cs="Times New Roman"/>
          <w:sz w:val="28"/>
          <w:szCs w:val="28"/>
        </w:rPr>
        <w:t>Положение</w:t>
      </w:r>
      <w:r w:rsidR="00464287" w:rsidRPr="00121BC8">
        <w:rPr>
          <w:rFonts w:ascii="Times New Roman" w:eastAsiaTheme="majorEastAsia" w:hAnsi="Times New Roman" w:cs="Times New Roman"/>
          <w:sz w:val="28"/>
          <w:szCs w:val="28"/>
        </w:rPr>
        <w:t>м</w:t>
      </w:r>
      <w:r w:rsidR="00627FE7" w:rsidRPr="008462D4">
        <w:rPr>
          <w:rFonts w:ascii="Times New Roman" w:eastAsiaTheme="majorEastAsia" w:hAnsi="Times New Roman" w:cs="Times New Roman"/>
          <w:sz w:val="28"/>
          <w:szCs w:val="28"/>
        </w:rPr>
        <w:t xml:space="preserve"> о творческой лаборатории развития содержания и технологий дошкольного образования и подготовки педагогических кадров для дошкольных образовательных организаций</w:t>
      </w:r>
      <w:r w:rsidR="00627FE7" w:rsidRPr="008462D4">
        <w:rPr>
          <w:rFonts w:ascii="Times New Roman" w:eastAsiaTheme="majorEastAsia" w:hAnsi="Times New Roman" w:cs="Times New Roman"/>
          <w:bCs/>
          <w:sz w:val="28"/>
          <w:szCs w:val="28"/>
        </w:rPr>
        <w:t xml:space="preserve">; </w:t>
      </w:r>
      <w:r w:rsidR="00627FE7" w:rsidRPr="008462D4">
        <w:rPr>
          <w:rStyle w:val="c2"/>
          <w:rFonts w:ascii="Times New Roman" w:eastAsiaTheme="majorEastAsia" w:hAnsi="Times New Roman" w:cs="Times New Roman"/>
          <w:sz w:val="28"/>
          <w:szCs w:val="28"/>
        </w:rPr>
        <w:t>Положение</w:t>
      </w:r>
      <w:r w:rsidR="00121BC8">
        <w:rPr>
          <w:rStyle w:val="c2"/>
          <w:rFonts w:ascii="Times New Roman" w:eastAsiaTheme="majorEastAsia" w:hAnsi="Times New Roman" w:cs="Times New Roman"/>
          <w:sz w:val="28"/>
          <w:szCs w:val="28"/>
        </w:rPr>
        <w:t>м</w:t>
      </w:r>
      <w:r w:rsidR="00627FE7" w:rsidRPr="008462D4">
        <w:rPr>
          <w:rStyle w:val="c2"/>
          <w:rFonts w:ascii="Times New Roman" w:eastAsiaTheme="majorEastAsia" w:hAnsi="Times New Roman" w:cs="Times New Roman"/>
          <w:sz w:val="28"/>
          <w:szCs w:val="28"/>
        </w:rPr>
        <w:t xml:space="preserve"> «</w:t>
      </w:r>
      <w:r w:rsidR="00627FE7" w:rsidRPr="008462D4">
        <w:rPr>
          <w:rFonts w:ascii="Times New Roman" w:hAnsi="Times New Roman" w:cs="Times New Roman"/>
          <w:sz w:val="28"/>
          <w:szCs w:val="28"/>
        </w:rPr>
        <w:t>Об осуществлении в ГБПОУ СО «Камышловский педагогический колледж» образовательной деятельности по образовательной программе, реализуемой посредством сетевой формы»</w:t>
      </w:r>
      <w:r w:rsidR="00627FE7" w:rsidRPr="008462D4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="00627FE7" w:rsidRPr="008462D4">
        <w:rPr>
          <w:rFonts w:ascii="Times New Roman" w:eastAsiaTheme="majorEastAsia" w:hAnsi="Times New Roman" w:cs="Times New Roman"/>
          <w:bCs/>
          <w:sz w:val="28"/>
          <w:szCs w:val="28"/>
        </w:rPr>
        <w:t>Положение</w:t>
      </w:r>
      <w:r w:rsidR="00121BC8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="00627FE7" w:rsidRPr="008462D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 кабинете технического творчества </w:t>
      </w:r>
      <w:r w:rsidR="00627FE7" w:rsidRPr="008462D4">
        <w:rPr>
          <w:rFonts w:ascii="Times New Roman" w:eastAsiaTheme="majorEastAsia" w:hAnsi="Times New Roman" w:cs="Times New Roman"/>
          <w:sz w:val="28"/>
          <w:szCs w:val="28"/>
        </w:rPr>
        <w:t xml:space="preserve">в ГБПОУ СО «Камышловский педагогический колледж»; </w:t>
      </w:r>
      <w:r w:rsidR="00627FE7" w:rsidRPr="008462D4">
        <w:rPr>
          <w:rFonts w:ascii="Times New Roman" w:eastAsiaTheme="majorEastAsia" w:hAnsi="Times New Roman" w:cs="Times New Roman"/>
          <w:bCs/>
          <w:sz w:val="28"/>
          <w:szCs w:val="28"/>
        </w:rPr>
        <w:t>Положение</w:t>
      </w:r>
      <w:r w:rsidR="00121BC8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="00627FE7" w:rsidRPr="008462D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 базовой площадке </w:t>
      </w:r>
      <w:r w:rsidR="00627FE7" w:rsidRPr="008462D4">
        <w:rPr>
          <w:rFonts w:ascii="Times New Roman" w:eastAsiaTheme="majorEastAsia" w:hAnsi="Times New Roman" w:cs="Times New Roman"/>
          <w:sz w:val="28"/>
          <w:szCs w:val="28"/>
        </w:rPr>
        <w:t>по формированию у детей дошкольного возраста компетенций конструирования, моделирования, программирования, изучения основ робототехники и проектной деятельности  в дошкольных образовательных организациях</w:t>
      </w:r>
      <w:r w:rsidR="00121BC8" w:rsidRPr="00121BC8">
        <w:rPr>
          <w:rFonts w:ascii="Times New Roman" w:eastAsiaTheme="majorEastAsia" w:hAnsi="Times New Roman" w:cs="Times New Roman"/>
          <w:sz w:val="28"/>
          <w:szCs w:val="28"/>
        </w:rPr>
        <w:t>)</w:t>
      </w:r>
      <w:r w:rsidR="00627FE7" w:rsidRPr="00121BC8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3A3D9E" w:rsidRPr="008462D4" w:rsidRDefault="003A3D9E" w:rsidP="0085502E">
      <w:pPr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lastRenderedPageBreak/>
        <w:t>Цель деятельности творческой лаборатории заключается в создании условий, способствующих развитию содержания и технологий дошкольного образования и подготовки педагогических кадров для дошкольных образовательных организаций.</w:t>
      </w:r>
    </w:p>
    <w:p w:rsidR="003A3D9E" w:rsidRPr="008462D4" w:rsidRDefault="003A3D9E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3A3D9E" w:rsidRPr="008462D4" w:rsidRDefault="003A3D9E" w:rsidP="0085502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выявление и отработка механизмов, способствующих совершенствованию содержания и технологий подготовки специалистов в соответствии с актуальными потребностями и задачами развития системы дошкольного образования; </w:t>
      </w:r>
    </w:p>
    <w:p w:rsidR="003A3D9E" w:rsidRPr="008462D4" w:rsidRDefault="003A3D9E" w:rsidP="0085502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создание условий, способствующих совершенствованию программно-методического, научно</w:t>
      </w:r>
      <w:r w:rsidR="000F3DD1">
        <w:rPr>
          <w:rFonts w:ascii="Times New Roman" w:hAnsi="Times New Roman" w:cs="Times New Roman"/>
          <w:sz w:val="28"/>
          <w:szCs w:val="28"/>
        </w:rPr>
        <w:t>-методического, организационно-</w:t>
      </w:r>
      <w:r w:rsidRPr="008462D4">
        <w:rPr>
          <w:rFonts w:ascii="Times New Roman" w:hAnsi="Times New Roman" w:cs="Times New Roman"/>
          <w:sz w:val="28"/>
          <w:szCs w:val="28"/>
        </w:rPr>
        <w:t xml:space="preserve">содержательного, кадрового обеспечения реализации образовательных программ (осуществления образовательной деятельности); </w:t>
      </w:r>
    </w:p>
    <w:p w:rsidR="003A3D9E" w:rsidRPr="008462D4" w:rsidRDefault="003A3D9E" w:rsidP="0085502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организация профессионального общения и деятельности по диссеминации инновационного педагогического опыта, создание банка  данных о лучших практиках организации образовательно-воспитательного процесса;</w:t>
      </w:r>
    </w:p>
    <w:p w:rsidR="003A3D9E" w:rsidRPr="008462D4" w:rsidRDefault="003A3D9E" w:rsidP="0085502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консолидация усилий и ресурсов организаций, работающих в сети.</w:t>
      </w:r>
    </w:p>
    <w:p w:rsidR="003A3D9E" w:rsidRPr="008462D4" w:rsidRDefault="003A3D9E" w:rsidP="0085502E">
      <w:pPr>
        <w:pStyle w:val="a4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D4">
        <w:rPr>
          <w:rFonts w:ascii="Times New Roman" w:hAnsi="Times New Roman" w:cs="Times New Roman"/>
          <w:bCs/>
          <w:sz w:val="28"/>
          <w:szCs w:val="28"/>
        </w:rPr>
        <w:t xml:space="preserve">В качестве </w:t>
      </w:r>
      <w:r w:rsidRPr="008462D4">
        <w:rPr>
          <w:rFonts w:ascii="Times New Roman" w:hAnsi="Times New Roman" w:cs="Times New Roman"/>
          <w:sz w:val="28"/>
          <w:szCs w:val="28"/>
        </w:rPr>
        <w:t>направлений деятельности творческой лаборатории выступают:</w:t>
      </w:r>
    </w:p>
    <w:p w:rsidR="003A3D9E" w:rsidRPr="008462D4" w:rsidRDefault="003A3D9E" w:rsidP="0085502E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научно-методическое сопровождение введения ФГОС ДО и реализации ФГОС СПО по специальности «Дошкольное образование»;</w:t>
      </w:r>
    </w:p>
    <w:p w:rsidR="003A3D9E" w:rsidRPr="008462D4" w:rsidRDefault="003A3D9E" w:rsidP="0085502E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исследовательской деятельности студентов и педагогов;</w:t>
      </w:r>
    </w:p>
    <w:p w:rsidR="003A3D9E" w:rsidRPr="008462D4" w:rsidRDefault="003A3D9E" w:rsidP="0085502E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информационно-аналитическая деятельность;</w:t>
      </w:r>
    </w:p>
    <w:p w:rsidR="003A3D9E" w:rsidRPr="008462D4" w:rsidRDefault="003A3D9E" w:rsidP="0085502E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экспертно-аналитическая деятельность; </w:t>
      </w:r>
    </w:p>
    <w:p w:rsidR="003A3D9E" w:rsidRDefault="003A3D9E" w:rsidP="0085502E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>редакционно-издательская деятельность.</w:t>
      </w:r>
    </w:p>
    <w:p w:rsidR="0085502E" w:rsidRPr="0085502E" w:rsidRDefault="0085502E" w:rsidP="0085502E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02E">
        <w:rPr>
          <w:rFonts w:ascii="Times New Roman" w:hAnsi="Times New Roman" w:cs="Times New Roman"/>
          <w:sz w:val="28"/>
          <w:szCs w:val="28"/>
        </w:rPr>
        <w:t>М</w:t>
      </w:r>
      <w:r w:rsidRPr="0085502E">
        <w:rPr>
          <w:rFonts w:ascii="Times New Roman" w:hAnsi="Times New Roman" w:cs="Times New Roman"/>
          <w:bCs/>
          <w:sz w:val="28"/>
          <w:szCs w:val="28"/>
        </w:rPr>
        <w:t>еханизмами сетевого взаимодействия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деятельности творческой лаборатории</w:t>
      </w:r>
      <w:r w:rsidRPr="0085502E">
        <w:rPr>
          <w:rFonts w:ascii="Times New Roman" w:hAnsi="Times New Roman" w:cs="Times New Roman"/>
          <w:bCs/>
          <w:sz w:val="28"/>
          <w:szCs w:val="28"/>
        </w:rPr>
        <w:t xml:space="preserve"> являются формулировка и фиксация </w:t>
      </w:r>
      <w:r w:rsidRPr="0085502E">
        <w:rPr>
          <w:rFonts w:ascii="Times New Roman" w:eastAsia="Times New Roman" w:hAnsi="Times New Roman" w:cs="Times New Roman"/>
          <w:sz w:val="28"/>
          <w:szCs w:val="28"/>
        </w:rPr>
        <w:t xml:space="preserve">единого проблемного поля, совместное планирование (посредством методов дискуссионных площадок, семинаров в режиме онлайн, проведения круглых </w:t>
      </w:r>
      <w:r w:rsidRPr="0085502E">
        <w:rPr>
          <w:rFonts w:ascii="Times New Roman" w:eastAsia="Times New Roman" w:hAnsi="Times New Roman" w:cs="Times New Roman"/>
          <w:sz w:val="28"/>
          <w:szCs w:val="28"/>
        </w:rPr>
        <w:lastRenderedPageBreak/>
        <w:t>столов), информационное взаимодействие (обмен методической продукцией, совместная разработка методических материалов, информирование о планах, сводный план), командообразование (формирование творческих групп для решения ключевых проблем</w:t>
      </w:r>
      <w:r w:rsidRPr="00464287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85502E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 направлений деятельности творческой лаборатории, осуществление позиционирования, создание организационной культуры), проектирование (разработка различных методических форм, мастер-классов, проектов и др.), совместная деятельность (сотрудничество в рамках реализации сетевых проектов, мероприятий), обеспечение цикличности совместной деятельности (определен и систематически реализуется цикл от построения планов через их реализацию к анализу в конце года), обобщение, анализ и предъявление результатов совместной деятельности (посредством совместных открытых мероприятий, семинаров и конференций).</w:t>
      </w:r>
    </w:p>
    <w:p w:rsidR="00011F89" w:rsidRDefault="00627FE7" w:rsidP="00B10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D4">
        <w:rPr>
          <w:rFonts w:ascii="Times New Roman" w:hAnsi="Times New Roman" w:cs="Times New Roman"/>
          <w:sz w:val="28"/>
          <w:szCs w:val="28"/>
        </w:rPr>
        <w:t xml:space="preserve">Первой ступенью сетевого взаимодействия выступала организация совместных семинаров, круглых столов, конференций, дискуссий и встреч по обмену опытом и проблемным вопросам. </w:t>
      </w:r>
    </w:p>
    <w:p w:rsidR="0085502E" w:rsidRPr="0085502E" w:rsidRDefault="0085502E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502E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Pr="0085502E">
        <w:rPr>
          <w:rFonts w:ascii="Times New Roman" w:hAnsi="Times New Roman" w:cs="Times New Roman"/>
          <w:iCs/>
          <w:sz w:val="28"/>
          <w:szCs w:val="28"/>
        </w:rPr>
        <w:t>с 2015 - 2016 учебного года</w:t>
      </w:r>
      <w:r w:rsidR="000F3DD1">
        <w:rPr>
          <w:rFonts w:ascii="Times New Roman" w:hAnsi="Times New Roman" w:cs="Times New Roman"/>
          <w:iCs/>
          <w:sz w:val="28"/>
          <w:szCs w:val="28"/>
        </w:rPr>
        <w:t>,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 отработаны новые механизмы опре</w:t>
      </w:r>
      <w:r>
        <w:rPr>
          <w:rFonts w:ascii="Times New Roman" w:hAnsi="Times New Roman" w:cs="Times New Roman"/>
          <w:iCs/>
          <w:sz w:val="28"/>
          <w:szCs w:val="28"/>
        </w:rPr>
        <w:t>деления и согласования тем ВКР</w:t>
      </w:r>
      <w:r w:rsidR="000F3D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502E">
        <w:rPr>
          <w:rFonts w:ascii="Times New Roman" w:hAnsi="Times New Roman" w:cs="Times New Roman"/>
          <w:iCs/>
          <w:sz w:val="28"/>
          <w:szCs w:val="28"/>
        </w:rPr>
        <w:t>через «</w:t>
      </w:r>
      <w:r w:rsidR="008B203F">
        <w:rPr>
          <w:rFonts w:ascii="Times New Roman" w:hAnsi="Times New Roman" w:cs="Times New Roman"/>
          <w:iCs/>
          <w:sz w:val="28"/>
          <w:szCs w:val="28"/>
        </w:rPr>
        <w:t xml:space="preserve">целевой 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заказ»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городского и районного методических объединений воспитателей дошкольных образовательных организаций, </w:t>
      </w:r>
      <w:r w:rsidRPr="0085502E">
        <w:rPr>
          <w:rFonts w:ascii="Times New Roman" w:hAnsi="Times New Roman" w:cs="Times New Roman"/>
          <w:iCs/>
          <w:sz w:val="28"/>
          <w:szCs w:val="28"/>
        </w:rPr>
        <w:t>согласование заданий для выполнения ВКР с руководителя</w:t>
      </w:r>
      <w:r>
        <w:rPr>
          <w:rFonts w:ascii="Times New Roman" w:hAnsi="Times New Roman" w:cs="Times New Roman"/>
          <w:iCs/>
          <w:sz w:val="28"/>
          <w:szCs w:val="28"/>
        </w:rPr>
        <w:t>ми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 организац</w:t>
      </w:r>
      <w:r>
        <w:rPr>
          <w:rFonts w:ascii="Times New Roman" w:hAnsi="Times New Roman" w:cs="Times New Roman"/>
          <w:iCs/>
          <w:sz w:val="28"/>
          <w:szCs w:val="28"/>
        </w:rPr>
        <w:t>ий – баз преддипломной практики</w:t>
      </w:r>
      <w:r w:rsidRPr="0085502E">
        <w:rPr>
          <w:rFonts w:ascii="Times New Roman" w:hAnsi="Times New Roman" w:cs="Times New Roman"/>
          <w:iCs/>
          <w:sz w:val="28"/>
          <w:szCs w:val="28"/>
        </w:rPr>
        <w:t>. По данным на 2016-2017 учебный год</w:t>
      </w:r>
      <w:r w:rsidR="000F3DD1">
        <w:rPr>
          <w:rFonts w:ascii="Times New Roman" w:hAnsi="Times New Roman" w:cs="Times New Roman"/>
          <w:iCs/>
          <w:sz w:val="28"/>
          <w:szCs w:val="28"/>
        </w:rPr>
        <w:t>,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 85% студентов </w:t>
      </w:r>
      <w:r w:rsidRPr="00307449">
        <w:rPr>
          <w:rFonts w:ascii="Times New Roman" w:hAnsi="Times New Roman" w:cs="Times New Roman"/>
          <w:iCs/>
          <w:color w:val="FF0000"/>
          <w:sz w:val="28"/>
          <w:szCs w:val="28"/>
        </w:rPr>
        <w:t>–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 выпускников по специальности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44.02.01 Дошкольное образование</w:t>
      </w:r>
      <w:r w:rsidRPr="0085502E">
        <w:rPr>
          <w:rFonts w:ascii="Times New Roman" w:hAnsi="Times New Roman" w:cs="Times New Roman"/>
          <w:iCs/>
          <w:sz w:val="28"/>
          <w:szCs w:val="28"/>
        </w:rPr>
        <w:t xml:space="preserve"> (очная и заочная формы обучения) получили заявки от работодателей на выполнение ВКР. </w:t>
      </w:r>
      <w:r w:rsidRPr="0085502E">
        <w:rPr>
          <w:rFonts w:ascii="Times New Roman" w:hAnsi="Times New Roman" w:cs="Times New Roman"/>
          <w:sz w:val="28"/>
          <w:szCs w:val="28"/>
        </w:rPr>
        <w:t>По результатам анкетирования работодатели и внешние эксперты отмечают, что тематика ВКР разнообразна, отличается практической значимостью, направлена на исследования актуальных для современного дошкольного образования  проблем; отмечается удовлетворенность качеством образования разных субъектов (представителей работодателей, студентов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502E">
        <w:rPr>
          <w:rFonts w:ascii="Times New Roman" w:hAnsi="Times New Roman" w:cs="Times New Roman"/>
          <w:sz w:val="28"/>
          <w:szCs w:val="28"/>
        </w:rPr>
        <w:t xml:space="preserve">членов государственной экзаменационной комиссии), что подтверждается достаточно высокими средними значениями, </w:t>
      </w:r>
      <w:r w:rsidRPr="0085502E">
        <w:rPr>
          <w:rFonts w:ascii="Times New Roman" w:hAnsi="Times New Roman" w:cs="Times New Roman"/>
          <w:sz w:val="28"/>
          <w:szCs w:val="28"/>
        </w:rPr>
        <w:lastRenderedPageBreak/>
        <w:t>полученными по результатам экспертных оценок во время ГИА выпускников разных лет.</w:t>
      </w:r>
    </w:p>
    <w:p w:rsidR="00207307" w:rsidRPr="00207307" w:rsidRDefault="00207307" w:rsidP="00855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C8">
        <w:rPr>
          <w:rFonts w:ascii="Times New Roman" w:hAnsi="Times New Roman" w:cs="Times New Roman"/>
          <w:sz w:val="28"/>
          <w:szCs w:val="28"/>
        </w:rPr>
        <w:t xml:space="preserve">В 2017-2018 уч. году на основе сетевого </w:t>
      </w:r>
      <w:r w:rsidRPr="00121BC8">
        <w:rPr>
          <w:rFonts w:ascii="Times New Roman" w:hAnsi="Times New Roman" w:cs="Times New Roman"/>
          <w:bCs/>
          <w:sz w:val="28"/>
          <w:szCs w:val="28"/>
        </w:rPr>
        <w:t xml:space="preserve">взаимодействия велась подготовка студентов специальности 44.02.01 Дошкольное образование к организации </w:t>
      </w:r>
      <w:r w:rsidR="00121BC8" w:rsidRPr="00121BC8">
        <w:rPr>
          <w:rFonts w:ascii="Times New Roman" w:hAnsi="Times New Roman" w:cs="Times New Roman"/>
          <w:bCs/>
          <w:sz w:val="28"/>
          <w:szCs w:val="28"/>
        </w:rPr>
        <w:t xml:space="preserve"> ими </w:t>
      </w:r>
      <w:r w:rsidRPr="00121BC8">
        <w:rPr>
          <w:rFonts w:ascii="Times New Roman" w:hAnsi="Times New Roman" w:cs="Times New Roman"/>
          <w:bCs/>
          <w:sz w:val="28"/>
          <w:szCs w:val="28"/>
        </w:rPr>
        <w:t xml:space="preserve">коррекционной работы и инклюзивного образования. </w:t>
      </w:r>
      <w:r w:rsidRPr="00121BC8">
        <w:rPr>
          <w:rFonts w:ascii="Times New Roman" w:hAnsi="Times New Roman" w:cs="Times New Roman"/>
          <w:sz w:val="28"/>
          <w:szCs w:val="28"/>
        </w:rPr>
        <w:t>В</w:t>
      </w:r>
      <w:r w:rsidRPr="00207307">
        <w:rPr>
          <w:rFonts w:ascii="Times New Roman" w:hAnsi="Times New Roman" w:cs="Times New Roman"/>
          <w:sz w:val="28"/>
          <w:szCs w:val="28"/>
        </w:rPr>
        <w:t xml:space="preserve"> качестве механизмов взаимодействия выступали совместное с </w:t>
      </w:r>
      <w:r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Pr="00207307">
        <w:rPr>
          <w:rFonts w:ascii="Times New Roman" w:hAnsi="Times New Roman" w:cs="Times New Roman"/>
          <w:sz w:val="28"/>
          <w:szCs w:val="28"/>
        </w:rPr>
        <w:t>образовательными организациями планирование и проектирование различных методических форм взаимодействия с участием студентов</w:t>
      </w:r>
      <w:r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207307">
        <w:rPr>
          <w:rFonts w:ascii="Times New Roman" w:hAnsi="Times New Roman" w:cs="Times New Roman"/>
          <w:sz w:val="28"/>
          <w:szCs w:val="28"/>
        </w:rPr>
        <w:t xml:space="preserve">: организация заседаний </w:t>
      </w:r>
      <w:r w:rsidRPr="00207307">
        <w:rPr>
          <w:rFonts w:ascii="Times New Roman" w:hAnsi="Times New Roman" w:cs="Times New Roman"/>
          <w:iCs/>
          <w:sz w:val="28"/>
          <w:szCs w:val="28"/>
        </w:rPr>
        <w:t>Творческой лаборатории развития содержания и технологий дошкольного образования, научно-практических семинаров, занятий – практ</w:t>
      </w:r>
      <w:r>
        <w:rPr>
          <w:rFonts w:ascii="Times New Roman" w:hAnsi="Times New Roman" w:cs="Times New Roman"/>
          <w:iCs/>
          <w:sz w:val="28"/>
          <w:szCs w:val="28"/>
        </w:rPr>
        <w:t>икумов. На базе колледжа создана</w:t>
      </w:r>
      <w:r w:rsidR="000F3D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7307">
        <w:rPr>
          <w:rFonts w:ascii="Times New Roman" w:hAnsi="Times New Roman" w:cs="Times New Roman"/>
          <w:iCs/>
          <w:sz w:val="28"/>
          <w:szCs w:val="28"/>
        </w:rPr>
        <w:t>Логомастерская, в которой студенты, осваивающие содержание вариативного междисциплинарного курса, под руководством педагога колледжа организуют логопедические занятия для детей дошкольного возраста.</w:t>
      </w:r>
    </w:p>
    <w:p w:rsidR="00207307" w:rsidRPr="008B203F" w:rsidRDefault="00207307" w:rsidP="008B203F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 xml:space="preserve">На второй ступени сетевого взаимодействия решались задачи создания экспериментальных площадок - организация взаимодействия и распространения передового опыта. Основой организации сетевого взаимодействия в 2015-16 году стал проект, разработанный колледжем по поручению Министерства общего и профессионального образования Свердловской области. </w:t>
      </w:r>
      <w:r w:rsidRPr="00375040">
        <w:rPr>
          <w:rFonts w:ascii="Times New Roman" w:hAnsi="Times New Roman" w:cs="Times New Roman"/>
          <w:sz w:val="28"/>
          <w:szCs w:val="28"/>
        </w:rPr>
        <w:t xml:space="preserve">Результатом проектирования стало создание базовой площадки по формированию </w:t>
      </w:r>
      <w:r w:rsidRPr="00121BC8">
        <w:rPr>
          <w:rFonts w:ascii="Times New Roman" w:hAnsi="Times New Roman" w:cs="Times New Roman"/>
          <w:sz w:val="28"/>
          <w:szCs w:val="28"/>
        </w:rPr>
        <w:t>компетенций конструирования</w:t>
      </w:r>
      <w:r w:rsidRPr="00375040">
        <w:rPr>
          <w:rFonts w:ascii="Times New Roman" w:hAnsi="Times New Roman" w:cs="Times New Roman"/>
          <w:sz w:val="28"/>
          <w:szCs w:val="28"/>
        </w:rPr>
        <w:t xml:space="preserve"> в </w:t>
      </w:r>
      <w:r w:rsidRPr="00375040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МАДОУ «Центр развития ребёнка – детский сад № 4» Камышловского городского округа</w:t>
      </w:r>
      <w:r w:rsidRPr="00375040">
        <w:rPr>
          <w:rFonts w:ascii="Times New Roman" w:hAnsi="Times New Roman" w:cs="Times New Roman"/>
          <w:b/>
          <w:sz w:val="28"/>
          <w:szCs w:val="28"/>
        </w:rPr>
        <w:t>.</w:t>
      </w:r>
    </w:p>
    <w:p w:rsidR="00375040" w:rsidRDefault="0085502E" w:rsidP="00375040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 xml:space="preserve">В рамках действующей базовой площадки по формированию компетенций конструирования в </w:t>
      </w:r>
      <w:r w:rsidRPr="00D75BCD">
        <w:rPr>
          <w:rFonts w:ascii="Times New Roman" w:hAnsi="Times New Roman" w:cs="Times New Roman"/>
          <w:bCs/>
          <w:iCs/>
          <w:sz w:val="28"/>
          <w:szCs w:val="28"/>
        </w:rPr>
        <w:t xml:space="preserve">МАДОУ «Центр развития ребёнка – детский сад № 4» Камышловского городского округа </w:t>
      </w:r>
      <w:r w:rsidRPr="00D75BCD">
        <w:rPr>
          <w:rFonts w:ascii="Times New Roman" w:hAnsi="Times New Roman" w:cs="Times New Roman"/>
          <w:sz w:val="28"/>
          <w:szCs w:val="28"/>
        </w:rPr>
        <w:t xml:space="preserve">с сентября 2015 года идет реализация программ </w:t>
      </w:r>
      <w:r w:rsidRPr="00D75BCD">
        <w:rPr>
          <w:rFonts w:ascii="Times New Roman" w:hAnsi="Times New Roman" w:cs="Times New Roman"/>
          <w:bCs/>
          <w:sz w:val="28"/>
          <w:szCs w:val="28"/>
        </w:rPr>
        <w:t xml:space="preserve">«Лего-конструирование» (для детей от 3 до 6 лет), «Образовательная робототехника» (для детей 6-7 лет) в рамках осуществления дополнительного образования  детей дошкольного возраста. Занятия по лего-конструированию проводятся в младших и средних группах, по робототехнике – в старших и подготовительной группах. Педагоги проводят занятия в </w:t>
      </w:r>
      <w:r w:rsidRPr="00D75BCD">
        <w:rPr>
          <w:rFonts w:ascii="Times New Roman" w:hAnsi="Times New Roman" w:cs="Times New Roman"/>
          <w:bCs/>
          <w:sz w:val="28"/>
          <w:szCs w:val="28"/>
        </w:rPr>
        <w:lastRenderedPageBreak/>
        <w:t>специально оборудованном кабинете «Студии робототехники» или в группе.</w:t>
      </w:r>
      <w:r w:rsidR="000F3D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BCD">
        <w:rPr>
          <w:rFonts w:ascii="Times New Roman" w:hAnsi="Times New Roman" w:cs="Times New Roman"/>
          <w:bCs/>
          <w:sz w:val="28"/>
          <w:szCs w:val="28"/>
        </w:rPr>
        <w:t>В феврале 2017 года представлялись первые результаты проекта в рамках реализации программы «Уральская инженерная школа».</w:t>
      </w:r>
    </w:p>
    <w:p w:rsidR="008B203F" w:rsidRPr="008B203F" w:rsidRDefault="008B203F" w:rsidP="008B203F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на базе созданного </w:t>
      </w:r>
      <w:r w:rsidRPr="00D7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педагогическом </w:t>
      </w:r>
      <w:r w:rsidRPr="00D75BCD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колледже кабинета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были открыты еще две базовые площадки </w:t>
      </w:r>
      <w:r w:rsidRPr="00D7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формированию у детей дошкольного возраста компетенций конструирования, моделирования, программирования, изучения основ робототехники и проектной деятельности в дошкольных образовательных организациях (МАДОУ «Детский сад № 170» Камышловского городского округа; МАДОУ «Детский сад № 2»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Камышловского городского округа)</w:t>
      </w:r>
      <w:r w:rsidRPr="00D75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21BC8" w:rsidRPr="008462D4" w:rsidRDefault="00121BC8" w:rsidP="00121BC8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BC8">
        <w:rPr>
          <w:rFonts w:ascii="Times New Roman" w:hAnsi="Times New Roman" w:cs="Times New Roman"/>
          <w:bCs/>
          <w:sz w:val="28"/>
          <w:szCs w:val="28"/>
        </w:rPr>
        <w:t>В состав творческой лаборатории включены студенты, обучающиеся по специальности 44.02.01 Дошкольное образование, а также заинтересованные и способные к творчески-исследовательской деятельности социальные партнёры, в том числе представители родительских комитетов дошкольных образовательных организаций и педагогического колледжа.</w:t>
      </w:r>
    </w:p>
    <w:p w:rsidR="00B10507" w:rsidRPr="00121BC8" w:rsidRDefault="00B10507" w:rsidP="00B10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C8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121BC8" w:rsidRPr="00121BC8">
        <w:rPr>
          <w:rFonts w:ascii="Times New Roman" w:hAnsi="Times New Roman" w:cs="Times New Roman"/>
          <w:sz w:val="28"/>
          <w:szCs w:val="28"/>
        </w:rPr>
        <w:t>студент</w:t>
      </w:r>
      <w:r w:rsidR="00121BC8">
        <w:rPr>
          <w:rFonts w:ascii="Times New Roman" w:hAnsi="Times New Roman" w:cs="Times New Roman"/>
          <w:sz w:val="28"/>
          <w:szCs w:val="28"/>
        </w:rPr>
        <w:t>ами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="001F3580">
        <w:rPr>
          <w:rFonts w:ascii="Times New Roman" w:hAnsi="Times New Roman" w:cs="Times New Roman"/>
          <w:sz w:val="28"/>
          <w:szCs w:val="28"/>
        </w:rPr>
        <w:t>площадок</w:t>
      </w:r>
      <w:r w:rsidRPr="00121BC8">
        <w:rPr>
          <w:rFonts w:ascii="Times New Roman" w:hAnsi="Times New Roman" w:cs="Times New Roman"/>
          <w:sz w:val="28"/>
          <w:szCs w:val="28"/>
        </w:rPr>
        <w:t xml:space="preserve"> во время учебной практики</w:t>
      </w:r>
      <w:r w:rsidR="00121BC8">
        <w:rPr>
          <w:rFonts w:ascii="Times New Roman" w:hAnsi="Times New Roman" w:cs="Times New Roman"/>
          <w:sz w:val="28"/>
          <w:szCs w:val="28"/>
        </w:rPr>
        <w:t xml:space="preserve"> и</w:t>
      </w:r>
      <w:r w:rsidRPr="00121BC8">
        <w:rPr>
          <w:rFonts w:ascii="Times New Roman" w:hAnsi="Times New Roman" w:cs="Times New Roman"/>
          <w:sz w:val="28"/>
          <w:szCs w:val="28"/>
        </w:rPr>
        <w:t xml:space="preserve"> практических занятий формирует </w:t>
      </w:r>
      <w:r w:rsidR="00121BC8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121BC8">
        <w:rPr>
          <w:rFonts w:ascii="Times New Roman" w:hAnsi="Times New Roman" w:cs="Times New Roman"/>
          <w:sz w:val="28"/>
          <w:szCs w:val="28"/>
        </w:rPr>
        <w:t>представление о требованиях к организации деятельности по развитию навыков конструирования, моделирования и робототехники, позволя</w:t>
      </w:r>
      <w:r w:rsidR="00121BC8" w:rsidRPr="00121BC8">
        <w:rPr>
          <w:rFonts w:ascii="Times New Roman" w:hAnsi="Times New Roman" w:cs="Times New Roman"/>
          <w:sz w:val="28"/>
          <w:szCs w:val="28"/>
        </w:rPr>
        <w:t>ет</w:t>
      </w:r>
      <w:r w:rsidRPr="00121BC8">
        <w:rPr>
          <w:rFonts w:ascii="Times New Roman" w:hAnsi="Times New Roman" w:cs="Times New Roman"/>
          <w:sz w:val="28"/>
          <w:szCs w:val="28"/>
        </w:rPr>
        <w:t xml:space="preserve"> проанализировать педагогический опыт</w:t>
      </w:r>
      <w:r w:rsidR="00A21E02" w:rsidRPr="00121BC8">
        <w:rPr>
          <w:rFonts w:ascii="Times New Roman" w:hAnsi="Times New Roman" w:cs="Times New Roman"/>
          <w:sz w:val="28"/>
          <w:szCs w:val="28"/>
        </w:rPr>
        <w:t>,</w:t>
      </w:r>
      <w:r w:rsidRPr="00121BC8">
        <w:rPr>
          <w:rFonts w:ascii="Times New Roman" w:hAnsi="Times New Roman" w:cs="Times New Roman"/>
          <w:sz w:val="28"/>
          <w:szCs w:val="28"/>
        </w:rPr>
        <w:t xml:space="preserve"> транслируемый воспитателями детского сада, увидеть «живой» процесс обучающего взаимодействия. </w:t>
      </w:r>
    </w:p>
    <w:p w:rsidR="00B10507" w:rsidRPr="00D75BCD" w:rsidRDefault="00B10507" w:rsidP="00B10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 xml:space="preserve">В ходе производственной практики студенты приобретают опыт </w:t>
      </w:r>
      <w:r w:rsidRPr="00121BC8">
        <w:rPr>
          <w:rFonts w:ascii="Times New Roman" w:hAnsi="Times New Roman" w:cs="Times New Roman"/>
          <w:sz w:val="28"/>
          <w:szCs w:val="28"/>
        </w:rPr>
        <w:t>организации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Pr="00D75BCD">
        <w:rPr>
          <w:rFonts w:ascii="Times New Roman" w:hAnsi="Times New Roman" w:cs="Times New Roman"/>
          <w:sz w:val="28"/>
          <w:szCs w:val="28"/>
        </w:rPr>
        <w:t xml:space="preserve">занятий по робототехнике, в процессе профессионального общения с педагогами – наставниками обсуждают результаты, формулируют рекомендации. Выполняют учебно-исследовательские работы по актуальной проблематике. </w:t>
      </w:r>
    </w:p>
    <w:p w:rsidR="00B10507" w:rsidRPr="00784809" w:rsidRDefault="00B10507" w:rsidP="00B105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 xml:space="preserve">Кроме того, колледж выступил площадкой для мероприятий разнообразной тематики, проводимых в различных формах: </w:t>
      </w:r>
      <w:r w:rsidRPr="00D75BC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</w:t>
      </w:r>
      <w:r w:rsidRPr="00D75BCD">
        <w:rPr>
          <w:rFonts w:ascii="Times New Roman" w:hAnsi="Times New Roman" w:cs="Times New Roman"/>
          <w:sz w:val="28"/>
          <w:szCs w:val="28"/>
        </w:rPr>
        <w:t>научно-практических семинаров на базе</w:t>
      </w:r>
      <w:r w:rsidRPr="00D75BCD">
        <w:rPr>
          <w:rFonts w:ascii="Times New Roman" w:hAnsi="Times New Roman" w:cs="Times New Roman"/>
          <w:bCs/>
          <w:sz w:val="28"/>
          <w:szCs w:val="28"/>
        </w:rPr>
        <w:t xml:space="preserve"> кабинета технического творчества по теме: «Моделирование психолого-педагогических условий </w:t>
      </w:r>
      <w:r w:rsidRPr="00D75B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эффективного формирования у детей дошкольного возраста навыков проектного конструирования. Подходы и требования к организации педагогического мониторинга особенностей освоения дошкольниками навыков конструирования», </w:t>
      </w:r>
      <w:r w:rsidRPr="00D75BCD">
        <w:rPr>
          <w:rFonts w:ascii="Times New Roman" w:hAnsi="Times New Roman" w:cs="Times New Roman"/>
          <w:sz w:val="28"/>
          <w:szCs w:val="28"/>
        </w:rPr>
        <w:t xml:space="preserve">реализации дополнительной образовательной программы </w:t>
      </w:r>
      <w:r w:rsidRPr="00D75BCD">
        <w:rPr>
          <w:rFonts w:ascii="Times New Roman" w:hAnsi="Times New Roman" w:cs="Times New Roman"/>
          <w:bCs/>
          <w:sz w:val="28"/>
          <w:szCs w:val="28"/>
        </w:rPr>
        <w:t xml:space="preserve">«Основы конструирования и образовательной робототехники в условиях реализации ФГОС ДО». </w:t>
      </w:r>
      <w:r>
        <w:rPr>
          <w:rFonts w:ascii="Times New Roman" w:hAnsi="Times New Roman" w:cs="Times New Roman"/>
          <w:bCs/>
          <w:sz w:val="28"/>
          <w:szCs w:val="28"/>
        </w:rPr>
        <w:t>В декабре 2017</w:t>
      </w:r>
      <w:r w:rsidR="001110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организован и проведен </w:t>
      </w:r>
      <w:r>
        <w:rPr>
          <w:rFonts w:ascii="Times New Roman" w:hAnsi="Times New Roman" w:cs="Times New Roman"/>
          <w:sz w:val="28"/>
          <w:szCs w:val="28"/>
        </w:rPr>
        <w:t>региональный конкурс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 w:rsidRPr="00B10507">
        <w:rPr>
          <w:rFonts w:ascii="Times New Roman" w:hAnsi="Times New Roman" w:cs="Times New Roman"/>
          <w:sz w:val="28"/>
          <w:szCs w:val="28"/>
        </w:rPr>
        <w:t>среди дошкольных образовательных организаций по моделированию и конструированию,</w:t>
      </w:r>
      <w:r w:rsidR="000F3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</w:t>
      </w:r>
      <w:r w:rsidR="003A7E5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году футбола в Р</w:t>
      </w:r>
      <w:r w:rsidRPr="00B10507">
        <w:rPr>
          <w:rFonts w:ascii="Times New Roman" w:hAnsi="Times New Roman" w:cs="Times New Roman"/>
          <w:sz w:val="28"/>
          <w:szCs w:val="28"/>
        </w:rPr>
        <w:t>оссии</w:t>
      </w:r>
      <w:r w:rsidR="00121BC8">
        <w:rPr>
          <w:rFonts w:ascii="Times New Roman" w:hAnsi="Times New Roman" w:cs="Times New Roman"/>
          <w:sz w:val="28"/>
          <w:szCs w:val="28"/>
        </w:rPr>
        <w:t>.</w:t>
      </w:r>
    </w:p>
    <w:p w:rsidR="00B10507" w:rsidRDefault="00B10507" w:rsidP="00B130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аким образом, анализ полученного </w:t>
      </w:r>
      <w:r w:rsidRPr="00D75BCD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BCD">
        <w:rPr>
          <w:rFonts w:ascii="Times New Roman" w:hAnsi="Times New Roman" w:cs="Times New Roman"/>
          <w:sz w:val="28"/>
          <w:szCs w:val="28"/>
        </w:rPr>
        <w:t xml:space="preserve"> организации сетевого взаимодействия свидетельствует о значимости выстраивания взаимовыгодных партнерских отношений в сети, которые позволяют конструктивно решать актуальные задачи подготовки педагогических кадров для дошкольных образовательных организаций и соответствовать вызовам современности.</w:t>
      </w:r>
    </w:p>
    <w:p w:rsidR="00B130A5" w:rsidRPr="00D75BCD" w:rsidRDefault="00B130A5" w:rsidP="00B130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507" w:rsidRPr="00D75BCD" w:rsidRDefault="00B10507" w:rsidP="00B10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использованной </w:t>
      </w:r>
      <w:r w:rsidRPr="00D75BCD">
        <w:rPr>
          <w:rFonts w:ascii="Times New Roman" w:hAnsi="Times New Roman" w:cs="Times New Roman"/>
          <w:sz w:val="28"/>
          <w:szCs w:val="28"/>
        </w:rPr>
        <w:t>литературы:</w:t>
      </w:r>
    </w:p>
    <w:p w:rsidR="00B10507" w:rsidRPr="00D75BCD" w:rsidRDefault="00B10507" w:rsidP="00B10507">
      <w:pPr>
        <w:pStyle w:val="ConsPlusNormal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>Адамский А.И. Методические рекомендации для региональных органов управления образованием по организации сетевого взаимодействия инновационных общеобразовательных учреждений. — [Электронный ресурс] — Режим доступа — URL: http://www.eureka.com/</w:t>
      </w:r>
    </w:p>
    <w:p w:rsidR="00B10507" w:rsidRPr="00D75BCD" w:rsidRDefault="00B10507" w:rsidP="00B10507">
      <w:pPr>
        <w:pStyle w:val="ConsPlusNormal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>Давыдова Н.Н. Организация сетевого взаимодействия инновационно-активных образовательных учреждений // Вестник ЧГПУ. 2009. №12.</w:t>
      </w:r>
      <w:r w:rsidR="0011101E">
        <w:rPr>
          <w:rFonts w:ascii="Times New Roman" w:hAnsi="Times New Roman" w:cs="Times New Roman"/>
          <w:sz w:val="28"/>
          <w:szCs w:val="28"/>
        </w:rPr>
        <w:t xml:space="preserve"> С.10-12.</w:t>
      </w:r>
    </w:p>
    <w:p w:rsidR="005E6876" w:rsidRPr="00B130A5" w:rsidRDefault="00B10507" w:rsidP="00B130A5">
      <w:pPr>
        <w:pStyle w:val="ConsPlusNormal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D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образовательной деятельности с использованием сетевых форм реализации образовательных программ. Приложение к письму Министерства образования и науки Российской Федерации от 28 августа 2015 г. N АК-2563/05.</w:t>
      </w:r>
    </w:p>
    <w:p w:rsidR="001F3580" w:rsidRDefault="001F3580" w:rsidP="001074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040" w:rsidRDefault="00B10507" w:rsidP="001074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публикацию статьи в сборнике инновационных практик, размещение презентаций на официальном Интернет-сайте и на компакт-диске с материал</w:t>
      </w:r>
      <w:r w:rsidR="00107483">
        <w:rPr>
          <w:rFonts w:ascii="Times New Roman" w:hAnsi="Times New Roman" w:cs="Times New Roman"/>
          <w:sz w:val="28"/>
          <w:szCs w:val="28"/>
        </w:rPr>
        <w:t>ами.</w:t>
      </w:r>
    </w:p>
    <w:sectPr w:rsidR="00375040" w:rsidSect="00D75B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958AD"/>
    <w:multiLevelType w:val="hybridMultilevel"/>
    <w:tmpl w:val="46F0E750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765E85"/>
    <w:multiLevelType w:val="hybridMultilevel"/>
    <w:tmpl w:val="A0020574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250177"/>
    <w:multiLevelType w:val="multilevel"/>
    <w:tmpl w:val="DA8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A25B6"/>
    <w:multiLevelType w:val="hybridMultilevel"/>
    <w:tmpl w:val="FF6686A2"/>
    <w:lvl w:ilvl="0" w:tplc="74E04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B6E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44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0B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02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6F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EE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4A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C4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B50BB4"/>
    <w:multiLevelType w:val="hybridMultilevel"/>
    <w:tmpl w:val="7AB04C2A"/>
    <w:lvl w:ilvl="0" w:tplc="08423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311C19"/>
    <w:multiLevelType w:val="hybridMultilevel"/>
    <w:tmpl w:val="661E27F0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FD16DE"/>
    <w:multiLevelType w:val="hybridMultilevel"/>
    <w:tmpl w:val="01766D86"/>
    <w:lvl w:ilvl="0" w:tplc="1FC66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C4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8CE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48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0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6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E7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48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06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6E43D4"/>
    <w:multiLevelType w:val="hybridMultilevel"/>
    <w:tmpl w:val="B97C43AE"/>
    <w:lvl w:ilvl="0" w:tplc="9A706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DAF3004"/>
    <w:multiLevelType w:val="hybridMultilevel"/>
    <w:tmpl w:val="A4E68706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5D3254"/>
    <w:multiLevelType w:val="hybridMultilevel"/>
    <w:tmpl w:val="D92AA45C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367A"/>
    <w:rsid w:val="000079F1"/>
    <w:rsid w:val="00011F89"/>
    <w:rsid w:val="000221CB"/>
    <w:rsid w:val="00031AAA"/>
    <w:rsid w:val="00045623"/>
    <w:rsid w:val="0007367A"/>
    <w:rsid w:val="000866E0"/>
    <w:rsid w:val="000A3B64"/>
    <w:rsid w:val="000E62AB"/>
    <w:rsid w:val="000F3DD1"/>
    <w:rsid w:val="00107483"/>
    <w:rsid w:val="0011101E"/>
    <w:rsid w:val="00121BC8"/>
    <w:rsid w:val="00167DA5"/>
    <w:rsid w:val="00173F40"/>
    <w:rsid w:val="0017619B"/>
    <w:rsid w:val="00182C6D"/>
    <w:rsid w:val="0019586D"/>
    <w:rsid w:val="001C0380"/>
    <w:rsid w:val="001F3580"/>
    <w:rsid w:val="00207307"/>
    <w:rsid w:val="00242797"/>
    <w:rsid w:val="00250322"/>
    <w:rsid w:val="00254697"/>
    <w:rsid w:val="002851D7"/>
    <w:rsid w:val="00307449"/>
    <w:rsid w:val="00322E8D"/>
    <w:rsid w:val="003349C9"/>
    <w:rsid w:val="003618CC"/>
    <w:rsid w:val="00375040"/>
    <w:rsid w:val="003A3D9E"/>
    <w:rsid w:val="003A7E50"/>
    <w:rsid w:val="003F54CD"/>
    <w:rsid w:val="00464287"/>
    <w:rsid w:val="004A39E9"/>
    <w:rsid w:val="004B4092"/>
    <w:rsid w:val="004D174D"/>
    <w:rsid w:val="004D2B70"/>
    <w:rsid w:val="005043F7"/>
    <w:rsid w:val="0051615F"/>
    <w:rsid w:val="0059636E"/>
    <w:rsid w:val="005C477C"/>
    <w:rsid w:val="005E6876"/>
    <w:rsid w:val="00617AB8"/>
    <w:rsid w:val="006240C1"/>
    <w:rsid w:val="00627FE7"/>
    <w:rsid w:val="00646238"/>
    <w:rsid w:val="006512AA"/>
    <w:rsid w:val="00784809"/>
    <w:rsid w:val="00787330"/>
    <w:rsid w:val="007B74D8"/>
    <w:rsid w:val="007C0807"/>
    <w:rsid w:val="007F5134"/>
    <w:rsid w:val="0080425A"/>
    <w:rsid w:val="00810C65"/>
    <w:rsid w:val="008403EC"/>
    <w:rsid w:val="008462D4"/>
    <w:rsid w:val="0085502E"/>
    <w:rsid w:val="0088013C"/>
    <w:rsid w:val="008A02D9"/>
    <w:rsid w:val="008B203F"/>
    <w:rsid w:val="008D2ABE"/>
    <w:rsid w:val="008F0F6A"/>
    <w:rsid w:val="009C5813"/>
    <w:rsid w:val="009D0869"/>
    <w:rsid w:val="009F15DF"/>
    <w:rsid w:val="00A04D52"/>
    <w:rsid w:val="00A21E02"/>
    <w:rsid w:val="00A31AF6"/>
    <w:rsid w:val="00A467CC"/>
    <w:rsid w:val="00A8794E"/>
    <w:rsid w:val="00A97A38"/>
    <w:rsid w:val="00AC088F"/>
    <w:rsid w:val="00B10507"/>
    <w:rsid w:val="00B130A5"/>
    <w:rsid w:val="00B73D3D"/>
    <w:rsid w:val="00BC1732"/>
    <w:rsid w:val="00CF5F97"/>
    <w:rsid w:val="00D75BCD"/>
    <w:rsid w:val="00DF54B9"/>
    <w:rsid w:val="00E5709A"/>
    <w:rsid w:val="00E80646"/>
    <w:rsid w:val="00E9049B"/>
    <w:rsid w:val="00F0408D"/>
    <w:rsid w:val="00F2507B"/>
    <w:rsid w:val="00FB385F"/>
    <w:rsid w:val="00FB52BF"/>
    <w:rsid w:val="00FE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9498A-2A61-479D-A34C-4D8E948E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6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2C6D"/>
    <w:pPr>
      <w:ind w:left="720"/>
      <w:contextualSpacing/>
    </w:pPr>
  </w:style>
  <w:style w:type="character" w:customStyle="1" w:styleId="c2">
    <w:name w:val="c2"/>
    <w:basedOn w:val="a0"/>
    <w:rsid w:val="00F2507B"/>
  </w:style>
  <w:style w:type="paragraph" w:customStyle="1" w:styleId="ConsPlusNormal">
    <w:name w:val="ConsPlusNormal"/>
    <w:rsid w:val="009D0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9D0869"/>
    <w:rPr>
      <w:b/>
      <w:bCs/>
    </w:rPr>
  </w:style>
  <w:style w:type="paragraph" w:customStyle="1" w:styleId="Default">
    <w:name w:val="Default"/>
    <w:rsid w:val="009D08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КГПК</Company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zamdir</cp:lastModifiedBy>
  <cp:revision>5</cp:revision>
  <dcterms:created xsi:type="dcterms:W3CDTF">2018-01-11T10:58:00Z</dcterms:created>
  <dcterms:modified xsi:type="dcterms:W3CDTF">2018-01-30T10:15:00Z</dcterms:modified>
</cp:coreProperties>
</file>