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BC" w:rsidRDefault="006A1D8B" w:rsidP="00E463BC">
      <w:pPr>
        <w:spacing w:after="0" w:line="240" w:lineRule="auto"/>
        <w:jc w:val="center"/>
        <w:rPr>
          <w:rFonts w:ascii="Arial" w:hAnsi="Arial" w:cs="Arial"/>
          <w:b/>
          <w:sz w:val="28"/>
          <w:szCs w:val="28"/>
        </w:rPr>
      </w:pPr>
      <w:r>
        <w:rPr>
          <w:noProof/>
          <w:lang w:eastAsia="ru-RU"/>
        </w:rPr>
        <w:drawing>
          <wp:anchor distT="0" distB="0" distL="114300" distR="114300" simplePos="0" relativeHeight="251657728" behindDoc="0" locked="0" layoutInCell="1" allowOverlap="1">
            <wp:simplePos x="0" y="0"/>
            <wp:positionH relativeFrom="column">
              <wp:posOffset>-29845</wp:posOffset>
            </wp:positionH>
            <wp:positionV relativeFrom="paragraph">
              <wp:posOffset>-334010</wp:posOffset>
            </wp:positionV>
            <wp:extent cx="875030" cy="875030"/>
            <wp:effectExtent l="19050" t="0" r="1270" b="0"/>
            <wp:wrapNone/>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4" r:link="rId5" cstate="print"/>
                    <a:srcRect/>
                    <a:stretch>
                      <a:fillRect/>
                    </a:stretch>
                  </pic:blipFill>
                  <pic:spPr bwMode="auto">
                    <a:xfrm>
                      <a:off x="0" y="0"/>
                      <a:ext cx="875030" cy="875030"/>
                    </a:xfrm>
                    <a:prstGeom prst="rect">
                      <a:avLst/>
                    </a:prstGeom>
                    <a:noFill/>
                    <a:ln w="9525">
                      <a:noFill/>
                      <a:miter lim="800000"/>
                      <a:headEnd/>
                      <a:tailEnd/>
                    </a:ln>
                  </pic:spPr>
                </pic:pic>
              </a:graphicData>
            </a:graphic>
          </wp:anchor>
        </w:drawing>
      </w:r>
      <w:r w:rsidR="00302836" w:rsidRPr="00E463BC">
        <w:rPr>
          <w:rFonts w:ascii="Arial" w:hAnsi="Arial" w:cs="Arial"/>
          <w:b/>
          <w:sz w:val="28"/>
          <w:szCs w:val="28"/>
        </w:rPr>
        <w:t>Телефонный терроризм</w:t>
      </w:r>
    </w:p>
    <w:p w:rsidR="00302836" w:rsidRPr="00E463BC" w:rsidRDefault="00302836" w:rsidP="00E463BC">
      <w:pPr>
        <w:spacing w:after="0" w:line="240" w:lineRule="auto"/>
        <w:jc w:val="center"/>
        <w:rPr>
          <w:rFonts w:ascii="Arial" w:hAnsi="Arial" w:cs="Arial"/>
          <w:b/>
          <w:sz w:val="28"/>
          <w:szCs w:val="28"/>
        </w:rPr>
      </w:pPr>
      <w:r w:rsidRPr="00E463BC">
        <w:rPr>
          <w:rFonts w:ascii="Arial" w:hAnsi="Arial" w:cs="Arial"/>
          <w:b/>
          <w:sz w:val="28"/>
          <w:szCs w:val="28"/>
        </w:rPr>
        <w:t>(Заведомо ложное сообщение об акте терроризма)</w:t>
      </w:r>
    </w:p>
    <w:p w:rsidR="00302836" w:rsidRPr="00E463BC" w:rsidRDefault="00302836" w:rsidP="00302836">
      <w:pPr>
        <w:spacing w:after="0" w:line="240" w:lineRule="auto"/>
        <w:jc w:val="both"/>
        <w:rPr>
          <w:rFonts w:ascii="Arial" w:hAnsi="Arial" w:cs="Arial"/>
          <w:sz w:val="24"/>
          <w:szCs w:val="24"/>
        </w:rPr>
      </w:pPr>
    </w:p>
    <w:p w:rsidR="00302836" w:rsidRPr="00E463BC" w:rsidRDefault="00302836" w:rsidP="00302836">
      <w:pPr>
        <w:spacing w:after="0" w:line="240" w:lineRule="auto"/>
        <w:jc w:val="both"/>
        <w:rPr>
          <w:rFonts w:ascii="Arial" w:hAnsi="Arial" w:cs="Arial"/>
        </w:rPr>
      </w:pPr>
      <w:r w:rsidRPr="00E463BC">
        <w:rPr>
          <w:rFonts w:ascii="Arial" w:hAnsi="Arial" w:cs="Arial"/>
          <w:u w:val="single"/>
        </w:rPr>
        <w:t>Статья 207 УК РФ</w:t>
      </w:r>
      <w:r w:rsidRPr="00E463BC">
        <w:rPr>
          <w:rFonts w:ascii="Arial" w:hAnsi="Arial" w:cs="Arial"/>
        </w:rPr>
        <w:t>. Заведомо ложное сообщение об акте терроризма</w:t>
      </w:r>
    </w:p>
    <w:p w:rsidR="00E463BC" w:rsidRPr="00E463BC" w:rsidRDefault="00302836" w:rsidP="00302836">
      <w:pPr>
        <w:spacing w:after="0" w:line="240" w:lineRule="auto"/>
        <w:jc w:val="both"/>
        <w:rPr>
          <w:rFonts w:ascii="Arial" w:hAnsi="Arial" w:cs="Arial"/>
        </w:rPr>
      </w:pPr>
      <w:r w:rsidRPr="00E463BC">
        <w:rPr>
          <w:rFonts w:ascii="Arial" w:hAnsi="Arial" w:cs="Arial"/>
        </w:rPr>
        <w:t xml:space="preserve"> </w:t>
      </w:r>
      <w:r w:rsidR="00E463BC" w:rsidRPr="00E463BC">
        <w:rPr>
          <w:rFonts w:ascii="Arial" w:hAnsi="Arial" w:cs="Arial"/>
        </w:rPr>
        <w:t xml:space="preserve">      </w:t>
      </w:r>
      <w:r w:rsidRPr="00E463BC">
        <w:rPr>
          <w:rFonts w:ascii="Arial" w:hAnsi="Arial" w:cs="Arial"/>
        </w:rPr>
        <w:t>Источник: 1. Заведомо ложное сообщение о готовящихся взрыве, поджоге или иных действиях,</w:t>
      </w:r>
      <w:r w:rsidR="00E463BC" w:rsidRPr="00E463BC">
        <w:rPr>
          <w:rFonts w:ascii="Arial" w:hAnsi="Arial" w:cs="Arial"/>
        </w:rPr>
        <w:t xml:space="preserve"> </w:t>
      </w:r>
      <w:r w:rsidRPr="00E463BC">
        <w:rPr>
          <w:rFonts w:ascii="Arial" w:hAnsi="Arial" w:cs="Arial"/>
        </w:rPr>
        <w:t>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r w:rsidR="00E463BC" w:rsidRPr="00E463BC">
        <w:rPr>
          <w:rFonts w:ascii="Arial" w:hAnsi="Arial" w:cs="Arial"/>
        </w:rPr>
        <w:t xml:space="preserve"> </w:t>
      </w:r>
      <w:r w:rsidRPr="00E463BC">
        <w:rPr>
          <w:rFonts w:ascii="Arial" w:hAnsi="Arial" w:cs="Arial"/>
        </w:rPr>
        <w:t>(в ред. Федерального закона от 07.12.2011 N 420-ФЗ)</w:t>
      </w:r>
      <w:r w:rsidR="00E463BC" w:rsidRPr="00E463BC">
        <w:rPr>
          <w:rFonts w:ascii="Arial" w:hAnsi="Arial" w:cs="Arial"/>
        </w:rPr>
        <w:t xml:space="preserve"> </w:t>
      </w:r>
    </w:p>
    <w:p w:rsidR="00E463BC" w:rsidRPr="00E463BC" w:rsidRDefault="00E463BC" w:rsidP="00E463BC">
      <w:pPr>
        <w:spacing w:after="0" w:line="240" w:lineRule="auto"/>
        <w:ind w:firstLine="708"/>
        <w:jc w:val="both"/>
        <w:rPr>
          <w:rFonts w:ascii="Arial" w:hAnsi="Arial" w:cs="Arial"/>
        </w:rPr>
      </w:pPr>
      <w:r w:rsidRPr="00E463BC">
        <w:rPr>
          <w:rFonts w:ascii="Arial" w:hAnsi="Arial" w:cs="Arial"/>
        </w:rPr>
        <w:t xml:space="preserve">              </w:t>
      </w:r>
      <w:r w:rsidR="00302836" w:rsidRPr="00E463BC">
        <w:rPr>
          <w:rFonts w:ascii="Arial" w:hAnsi="Arial" w:cs="Arial"/>
        </w:rPr>
        <w:t>2. То же деяние, повлекшее причинение крупного ущерба либо наступление иных тяжких последствий, -</w:t>
      </w:r>
      <w:r w:rsidRPr="00E463BC">
        <w:rPr>
          <w:rFonts w:ascii="Arial" w:hAnsi="Arial" w:cs="Arial"/>
        </w:rPr>
        <w:t xml:space="preserve"> </w:t>
      </w:r>
      <w:r w:rsidR="00302836" w:rsidRPr="00E463BC">
        <w:rPr>
          <w:rFonts w:ascii="Arial" w:hAnsi="Arial" w:cs="Arial"/>
        </w:rP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r w:rsidRPr="00E463BC">
        <w:rPr>
          <w:rFonts w:ascii="Arial" w:hAnsi="Arial" w:cs="Arial"/>
        </w:rPr>
        <w:t xml:space="preserve"> </w:t>
      </w:r>
      <w:r w:rsidR="00302836" w:rsidRPr="00E463BC">
        <w:rPr>
          <w:rFonts w:ascii="Arial" w:hAnsi="Arial" w:cs="Arial"/>
        </w:rPr>
        <w:t>(часть 2 введена Федеральным законом от 05.05.2014 N 98-ФЗ)</w:t>
      </w:r>
    </w:p>
    <w:p w:rsidR="00302836" w:rsidRPr="00E463BC" w:rsidRDefault="00302836" w:rsidP="00302836">
      <w:pPr>
        <w:spacing w:after="0" w:line="240" w:lineRule="auto"/>
        <w:jc w:val="both"/>
        <w:rPr>
          <w:rFonts w:ascii="Arial" w:hAnsi="Arial" w:cs="Arial"/>
        </w:rPr>
      </w:pPr>
      <w:r w:rsidRPr="00E463BC">
        <w:rPr>
          <w:rFonts w:ascii="Arial" w:hAnsi="Arial" w:cs="Arial"/>
        </w:rPr>
        <w:t>Примечание. Крупным ущербом в настоящей статье признается ущерб, сумма которого превышает один миллион рублей.</w:t>
      </w:r>
      <w:r w:rsidR="00E463BC" w:rsidRPr="00E463BC">
        <w:rPr>
          <w:rFonts w:ascii="Arial" w:hAnsi="Arial" w:cs="Arial"/>
        </w:rPr>
        <w:t xml:space="preserve"> </w:t>
      </w:r>
      <w:r w:rsidRPr="00E463BC">
        <w:rPr>
          <w:rFonts w:ascii="Arial" w:hAnsi="Arial" w:cs="Arial"/>
        </w:rPr>
        <w:t>(примечание введено Федеральным законом от 05.05.2014 N 98-ФЗ)</w:t>
      </w:r>
    </w:p>
    <w:p w:rsidR="00302836" w:rsidRPr="00E463BC" w:rsidRDefault="00302836" w:rsidP="00302836">
      <w:pPr>
        <w:autoSpaceDE w:val="0"/>
        <w:autoSpaceDN w:val="0"/>
        <w:adjustRightInd w:val="0"/>
        <w:spacing w:after="0" w:line="240" w:lineRule="auto"/>
        <w:jc w:val="both"/>
        <w:rPr>
          <w:rFonts w:ascii="Arial" w:hAnsi="Arial" w:cs="Arial"/>
        </w:rPr>
      </w:pPr>
      <w:r w:rsidRPr="00E463BC">
        <w:rPr>
          <w:rFonts w:ascii="Arial" w:hAnsi="Arial" w:cs="Arial"/>
        </w:rPr>
        <w:t>Кроме того, на злоумышленника возлагается ответственность за материальный ущерб, связанный с организацией и проведением специальных мероприятий по проверке поступивших угроз (статья 1073, 1074 Гражданского кодекса РФ).</w:t>
      </w:r>
    </w:p>
    <w:p w:rsidR="00302836" w:rsidRPr="00E463BC" w:rsidRDefault="00302836" w:rsidP="00302836">
      <w:pPr>
        <w:autoSpaceDE w:val="0"/>
        <w:autoSpaceDN w:val="0"/>
        <w:adjustRightInd w:val="0"/>
        <w:spacing w:after="0" w:line="240" w:lineRule="auto"/>
        <w:jc w:val="both"/>
        <w:rPr>
          <w:rFonts w:ascii="Arial" w:hAnsi="Arial" w:cs="Arial"/>
        </w:rPr>
      </w:pPr>
    </w:p>
    <w:p w:rsidR="00302836" w:rsidRPr="00E463BC" w:rsidRDefault="00302836" w:rsidP="00302836">
      <w:pPr>
        <w:autoSpaceDE w:val="0"/>
        <w:autoSpaceDN w:val="0"/>
        <w:adjustRightInd w:val="0"/>
        <w:spacing w:after="0" w:line="240" w:lineRule="auto"/>
        <w:jc w:val="both"/>
        <w:rPr>
          <w:rFonts w:ascii="Arial" w:hAnsi="Arial" w:cs="Arial"/>
          <w:b/>
          <w:bCs/>
          <w:color w:val="000000"/>
        </w:rPr>
      </w:pPr>
      <w:r w:rsidRPr="00E463BC">
        <w:rPr>
          <w:rFonts w:ascii="Arial" w:hAnsi="Arial" w:cs="Arial"/>
          <w:b/>
          <w:bCs/>
          <w:color w:val="000000"/>
        </w:rPr>
        <w:t>Комментарий к статье 207 УК РФ</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1. Опасность этого преступления - в дезорганизации деятельности органов власти и охраны правопорядка, отвлечении сил и средств на проверку ложных сообщений, причинении материального ущерба, вызванного нарушением нормального ритма работы организаций, учреждений и транспортных средств.</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Состав преступления образуют только заведомо ложные сообщения о готовящемся акте терроризма. Поэтому не влекут ответственности по комментируемой статье заведомо ложные сообщения о якобы совершенных актах терроризма или о намерении определенных лиц совершить такой акт (в последнем случае наступает ответственность за заведомо ложный донос - ст. 306 УК).</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2. Поскольку способы совершения преступления при терроризме и диверсии в основном совпадают, а комментируемая статья указывает на наступление ответственности за ложную информацию о готовящихся взрывах, поджогах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не связывая их с информацией о целях готовящихся актов, ответственность по комментируемой статье наступает и за заведомо ложное сообщение о готовящемся диверсионном акте.</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3. Не влияют на квалификацию преступления формы и способы сообщения заведомо ложных сведений, достаточно, чтобы лицо было уверено, что его сообщение достигнет цели. Преступление считается оконченным с момента сообщения адресату.</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4. Заявление о готовящемся террористическом акте, сделанное публично с целью опорочить гражданина без расчета на реагирование органов власти и управления по его предотвращению, влечет ответственность за клевету (ст. 129 УК).</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Если же сообщающий о готовящемся акте допускает действия органов власти и управления по его предупреждению и одновременно ложно обвиняет конкретных лиц, его действия подлежат квалификации по совокупности комментируемой статьи со ст. 129 УК (клевета), или ст. 306 УК (заведомо ложный донос), или ст. 282 УК (возбуждение национальной, расовой или религиозной вражды), в зависимости от обстоятельств дела.</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5. Заведомо ложное сообщение о готовящемся акте терроризма, сделанное с целью отвлечь внимание от действительно готовящегося акта терроризма, лицом, участвующим в его подготовке, не требует дополнительной квалификации по комментируемой статье. Эти действия охватываются диспозицией ст. 205 УК (терроризм) как часть подготовки или совершения акта терроризма.</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lastRenderedPageBreak/>
        <w:t>6. Преступление совершается с прямым умыслом. Лицо, передающее заведомо ложное сообщение, рассчитывает на соответствующее реагирование властей или нарушение общественного спокойствия.</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7. Заведомо ложное сообщение о готовящемся акте терроризма, сопровождающееся выдвижением условий органам власти либо переданное в целях нарушения общественной безопасности или устрашения населения, образует состав преступления, предусмотренного ст. 205 УК.</w:t>
      </w:r>
    </w:p>
    <w:p w:rsidR="00302836" w:rsidRPr="00E463BC" w:rsidRDefault="00302836" w:rsidP="00302836">
      <w:pPr>
        <w:autoSpaceDE w:val="0"/>
        <w:autoSpaceDN w:val="0"/>
        <w:adjustRightInd w:val="0"/>
        <w:spacing w:after="0" w:line="240" w:lineRule="auto"/>
        <w:jc w:val="both"/>
        <w:rPr>
          <w:rFonts w:ascii="Arial" w:hAnsi="Arial" w:cs="Arial"/>
          <w:color w:val="000000"/>
        </w:rPr>
      </w:pPr>
      <w:r w:rsidRPr="00E463BC">
        <w:rPr>
          <w:rFonts w:ascii="Arial" w:hAnsi="Arial" w:cs="Arial"/>
          <w:color w:val="000000"/>
        </w:rPr>
        <w:t xml:space="preserve">8. Субъект преступления - лицо, достигшее </w:t>
      </w:r>
      <w:r w:rsidRPr="00E463BC">
        <w:rPr>
          <w:rFonts w:ascii="Arial" w:hAnsi="Arial" w:cs="Arial"/>
          <w:b/>
          <w:color w:val="000000"/>
        </w:rPr>
        <w:t>14-летнего</w:t>
      </w:r>
      <w:r w:rsidRPr="00E463BC">
        <w:rPr>
          <w:rFonts w:ascii="Arial" w:hAnsi="Arial" w:cs="Arial"/>
          <w:color w:val="000000"/>
        </w:rPr>
        <w:t xml:space="preserve"> возраста.</w:t>
      </w:r>
    </w:p>
    <w:p w:rsidR="00302836" w:rsidRPr="00E463BC" w:rsidRDefault="00302836" w:rsidP="00302836">
      <w:pPr>
        <w:spacing w:after="0" w:line="240" w:lineRule="auto"/>
        <w:jc w:val="both"/>
        <w:rPr>
          <w:rFonts w:ascii="Arial" w:hAnsi="Arial" w:cs="Arial"/>
          <w:b/>
          <w:bCs/>
          <w:color w:val="7030A1"/>
        </w:rPr>
      </w:pPr>
    </w:p>
    <w:p w:rsidR="00302836" w:rsidRPr="00E463BC" w:rsidRDefault="00786ABB" w:rsidP="00302836">
      <w:pPr>
        <w:spacing w:after="0" w:line="240" w:lineRule="auto"/>
        <w:jc w:val="both"/>
        <w:rPr>
          <w:rFonts w:ascii="Arial" w:hAnsi="Arial" w:cs="Arial"/>
          <w:b/>
        </w:rPr>
      </w:pPr>
      <w:r w:rsidRPr="00E463BC">
        <w:rPr>
          <w:rFonts w:ascii="Arial" w:hAnsi="Arial" w:cs="Arial"/>
          <w:b/>
        </w:rPr>
        <w:t>ДЛЯ школьников</w:t>
      </w:r>
      <w:r w:rsidR="00302836" w:rsidRPr="00E463BC">
        <w:rPr>
          <w:rFonts w:ascii="Arial" w:hAnsi="Arial" w:cs="Arial"/>
          <w:b/>
        </w:rPr>
        <w:t>:</w:t>
      </w:r>
    </w:p>
    <w:p w:rsidR="00302836" w:rsidRPr="00E463BC" w:rsidRDefault="00302836" w:rsidP="00302836">
      <w:pPr>
        <w:spacing w:after="0" w:line="240" w:lineRule="auto"/>
        <w:jc w:val="both"/>
        <w:rPr>
          <w:rFonts w:ascii="Arial" w:hAnsi="Arial" w:cs="Arial"/>
        </w:rPr>
      </w:pPr>
      <w:r w:rsidRPr="00E463BC">
        <w:rPr>
          <w:rFonts w:ascii="Arial" w:hAnsi="Arial" w:cs="Arial"/>
        </w:rPr>
        <w:t xml:space="preserve"> </w:t>
      </w:r>
      <w:r w:rsidRPr="00E463BC">
        <w:rPr>
          <w:rFonts w:ascii="Arial" w:hAnsi="Arial" w:cs="Arial"/>
        </w:rPr>
        <w:tab/>
        <w:t xml:space="preserve">Какой бы невинной ни казалась такая шалость хулиганам, она влечёт за собой весьма серьёзные последствия. Шутливый звонок может обернуться вполне реальным сроком. Данному преступлению против общественного порядка посвящена целая статья Уголовного кодекса России «Заведомо ложное сообщение об акте терроризма». </w:t>
      </w:r>
    </w:p>
    <w:p w:rsidR="00302836" w:rsidRPr="00E463BC" w:rsidRDefault="00302836" w:rsidP="00302836">
      <w:pPr>
        <w:spacing w:after="0" w:line="240" w:lineRule="auto"/>
        <w:jc w:val="both"/>
        <w:rPr>
          <w:rFonts w:ascii="Arial" w:hAnsi="Arial" w:cs="Arial"/>
        </w:rPr>
      </w:pPr>
      <w:r w:rsidRPr="00E463BC">
        <w:rPr>
          <w:rFonts w:ascii="Arial" w:hAnsi="Arial" w:cs="Arial"/>
        </w:rPr>
        <w:t>Стоит отметить, что ответственность по данной статье наступает одной из первых – с 14 лет, ведь сообщение о готовящемся теракте сразу создаёт экстремальную ситуацию: приходится останавливать работу предприятий и организаций, эвакуировать людей. В проверке каждого сообщения о минировании участвуют сотни специалистов различных служб, а это – дополнительные расходы бюджетных средств.</w:t>
      </w:r>
    </w:p>
    <w:p w:rsidR="00302836" w:rsidRPr="00E463BC" w:rsidRDefault="00302836" w:rsidP="00302836">
      <w:pPr>
        <w:spacing w:after="0" w:line="240" w:lineRule="auto"/>
        <w:jc w:val="both"/>
        <w:rPr>
          <w:rFonts w:ascii="Arial" w:hAnsi="Arial" w:cs="Arial"/>
        </w:rPr>
      </w:pPr>
    </w:p>
    <w:p w:rsidR="00302836" w:rsidRPr="00E463BC" w:rsidRDefault="00302836" w:rsidP="00302836">
      <w:pPr>
        <w:spacing w:after="0" w:line="240" w:lineRule="auto"/>
        <w:jc w:val="both"/>
        <w:rPr>
          <w:rFonts w:ascii="Arial" w:hAnsi="Arial" w:cs="Arial"/>
        </w:rPr>
      </w:pPr>
      <w:r w:rsidRPr="00E463BC">
        <w:rPr>
          <w:rFonts w:ascii="Arial" w:hAnsi="Arial" w:cs="Arial"/>
        </w:rPr>
        <w:t>Сообщившие заведомо ложную информацию о готовящемся взрыве, поджоге и иных действиях, создающих опасность гибели людей и причинения значительного имущественного ущерба, понесут серьёзное наказание. Если вина звонивших будет доказана судом, но будет принято решение о снисхождении, то наказание может быть ограничено штрафом в размере до 200 тысяч рублей (или в размере зарплаты, иного дохода за период до 18 месяцев). В иных случаях преступникам грозит более суровое наказание: обязательные работы на срок до 480 часов либо исправительные работы на срок от года до двух лет, ограничение свободы до трёх лет либо принудительные работы на срок до трёх лет; арест на срок от 3 до 6 месяцев либо лишение свободы на срок до трёх лет.</w:t>
      </w:r>
    </w:p>
    <w:p w:rsidR="00302836" w:rsidRPr="00E463BC" w:rsidRDefault="00302836" w:rsidP="00302836">
      <w:pPr>
        <w:autoSpaceDE w:val="0"/>
        <w:autoSpaceDN w:val="0"/>
        <w:adjustRightInd w:val="0"/>
        <w:spacing w:after="0" w:line="240" w:lineRule="auto"/>
        <w:jc w:val="both"/>
        <w:rPr>
          <w:rFonts w:ascii="Arial" w:hAnsi="Arial" w:cs="Arial"/>
        </w:rPr>
      </w:pPr>
      <w:r w:rsidRPr="00E463BC">
        <w:rPr>
          <w:rFonts w:ascii="Arial" w:hAnsi="Arial" w:cs="Arial"/>
        </w:rPr>
        <w:t>Независимо от возраста учащегося, на его родителей (законных представителей)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(статья 1073, 1074 Гражданского кодекса РФ).</w:t>
      </w:r>
    </w:p>
    <w:p w:rsidR="00302836" w:rsidRPr="00E463BC" w:rsidRDefault="00302836" w:rsidP="00302836">
      <w:pPr>
        <w:autoSpaceDE w:val="0"/>
        <w:autoSpaceDN w:val="0"/>
        <w:adjustRightInd w:val="0"/>
        <w:spacing w:after="0" w:line="240" w:lineRule="auto"/>
        <w:jc w:val="both"/>
        <w:rPr>
          <w:rFonts w:ascii="Arial" w:hAnsi="Arial" w:cs="Arial"/>
        </w:rPr>
      </w:pPr>
      <w:r w:rsidRPr="00E463BC">
        <w:rPr>
          <w:rFonts w:ascii="Arial" w:hAnsi="Arial" w:cs="Arial"/>
        </w:rPr>
        <w:t>Ложное сообщение о террористическом акте также влечет за  собой дезорганизацию образовательного процесса, и поэтому, если в Уставе образовательного учреждения такие действия учащихся квалифицируются как его грубые нарушения, то за это учащийся, особенно достигший возраста 15 лет, может быть исключен из образовательного учреждения (подпункт 2 пункта 2  статьи 61  Федерального закона от 29.12.2012 N 273-ФЗ (ред. от 29.12.2015) «Об образовании в Российской Федерации»).</w:t>
      </w:r>
    </w:p>
    <w:p w:rsidR="00302836" w:rsidRPr="00E463BC" w:rsidRDefault="00302836" w:rsidP="00302836">
      <w:pPr>
        <w:spacing w:after="0" w:line="240" w:lineRule="auto"/>
        <w:jc w:val="both"/>
        <w:rPr>
          <w:rFonts w:ascii="Arial" w:hAnsi="Arial" w:cs="Arial"/>
        </w:rPr>
      </w:pPr>
    </w:p>
    <w:p w:rsidR="00302836" w:rsidRPr="00E463BC" w:rsidRDefault="00302836" w:rsidP="00302836">
      <w:pPr>
        <w:spacing w:after="0" w:line="240" w:lineRule="auto"/>
        <w:jc w:val="both"/>
        <w:rPr>
          <w:rFonts w:ascii="Arial" w:hAnsi="Arial" w:cs="Arial"/>
        </w:rPr>
      </w:pPr>
      <w:r w:rsidRPr="00E463BC">
        <w:rPr>
          <w:rFonts w:ascii="Arial" w:hAnsi="Arial" w:cs="Arial"/>
        </w:rPr>
        <w:t>Найти телефонных «террористов» – дело техники. И к слову, современная техника позволяет это сделать в сжатые сроки. Телефонные сети сегодня имеют свои адреса и привязки, и ни один звонок не уходит в никуда – все данные о времени и его продолжительности сохраняются в системе.</w:t>
      </w:r>
    </w:p>
    <w:p w:rsidR="00302836" w:rsidRPr="00E463BC" w:rsidRDefault="00302836" w:rsidP="00302836">
      <w:pPr>
        <w:spacing w:after="0" w:line="240" w:lineRule="auto"/>
        <w:jc w:val="both"/>
        <w:rPr>
          <w:rFonts w:ascii="Arial" w:hAnsi="Arial" w:cs="Arial"/>
        </w:rPr>
      </w:pPr>
      <w:r w:rsidRPr="00E463BC">
        <w:rPr>
          <w:rFonts w:ascii="Arial" w:hAnsi="Arial" w:cs="Arial"/>
        </w:rPr>
        <w:t>Например, если звонок в спасательную службу поступил с мобильного телефона без сим-карты, то мобильный оператор по запросу УВД может отследить звонок по коду телефона. При звонке через Интернет найти хулигана можно через провайдера, у которого высвечивается IP-адрес человека. Если хулиган звонил через уличный таксофон, его также реально найти. Звонки с этих аппаратов отслеживаются так же, как и с городских телефонов, разговоры записываются и сохраняются в архивах. Если Вас задержали, не смотря на возраст, проводят сканирование Вашего голоса с последующей идентификацией. Кроме того, часто таксофоны  снабжены камерами видеонаблюдения. С помощью камер видеонаблюдения можно легко опознать незадачливых шутников.</w:t>
      </w:r>
    </w:p>
    <w:p w:rsidR="00302836" w:rsidRPr="00E463BC" w:rsidRDefault="00302836" w:rsidP="00302836">
      <w:pPr>
        <w:spacing w:after="0" w:line="240" w:lineRule="auto"/>
        <w:jc w:val="both"/>
        <w:rPr>
          <w:rFonts w:ascii="Arial" w:hAnsi="Arial" w:cs="Arial"/>
        </w:rPr>
      </w:pPr>
    </w:p>
    <w:p w:rsidR="00302836" w:rsidRPr="00E463BC" w:rsidRDefault="00302836" w:rsidP="00302836">
      <w:pPr>
        <w:spacing w:after="0" w:line="240" w:lineRule="auto"/>
        <w:jc w:val="both"/>
        <w:rPr>
          <w:rFonts w:ascii="Arial" w:hAnsi="Arial" w:cs="Arial"/>
        </w:rPr>
      </w:pPr>
    </w:p>
    <w:p w:rsidR="00302836" w:rsidRPr="00E463BC" w:rsidRDefault="00302836" w:rsidP="00302836">
      <w:pPr>
        <w:spacing w:after="0" w:line="240" w:lineRule="auto"/>
        <w:jc w:val="both"/>
        <w:rPr>
          <w:rFonts w:ascii="Arial" w:hAnsi="Arial" w:cs="Arial"/>
        </w:rPr>
      </w:pPr>
    </w:p>
    <w:p w:rsidR="00231E37" w:rsidRPr="00E463BC" w:rsidRDefault="00231E37">
      <w:pPr>
        <w:rPr>
          <w:rFonts w:ascii="Arial" w:hAnsi="Arial" w:cs="Arial"/>
        </w:rPr>
      </w:pPr>
    </w:p>
    <w:sectPr w:rsidR="00231E37" w:rsidRPr="00E463BC" w:rsidSect="00E463BC">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02836"/>
    <w:rsid w:val="00231E37"/>
    <w:rsid w:val="00302836"/>
    <w:rsid w:val="006A1D8B"/>
    <w:rsid w:val="00786ABB"/>
    <w:rsid w:val="00E463BC"/>
    <w:rsid w:val="00EF6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83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st2.depositphotos.com/5266903/9039/v/950/depositphotos_90392782-stock-illustration-telephone-call-circled-vector-icon.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школа71</Company>
  <LinksUpToDate>false</LinksUpToDate>
  <CharactersWithSpaces>7819</CharactersWithSpaces>
  <SharedDoc>false</SharedDoc>
  <HLinks>
    <vt:vector size="6" baseType="variant">
      <vt:variant>
        <vt:i4>131168</vt:i4>
      </vt:variant>
      <vt:variant>
        <vt:i4>-1</vt:i4>
      </vt:variant>
      <vt:variant>
        <vt:i4>1026</vt:i4>
      </vt:variant>
      <vt:variant>
        <vt:i4>1</vt:i4>
      </vt:variant>
      <vt:variant>
        <vt:lpwstr>https://st2.depositphotos.com/5266903/9039/v/950/depositphotos_90392782-stock-illustration-telephone-call-circled-vector-icon.jpg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школа71</dc:creator>
  <cp:lastModifiedBy>ДЮСШ Олимп</cp:lastModifiedBy>
  <cp:revision>2</cp:revision>
  <cp:lastPrinted>2018-10-17T11:09:00Z</cp:lastPrinted>
  <dcterms:created xsi:type="dcterms:W3CDTF">2020-06-23T07:50:00Z</dcterms:created>
  <dcterms:modified xsi:type="dcterms:W3CDTF">2020-06-23T07:50:00Z</dcterms:modified>
</cp:coreProperties>
</file>